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31.png" ContentType="image/png"/>
  <Override PartName="/word/media/rId36.jpg" ContentType="image/jpeg"/>
  <Override PartName="/word/media/rId57.png" ContentType="image/png"/>
  <Override PartName="/word/media/rId61.png" ContentType="image/png"/>
  <Override PartName="/word/media/rId66.png" ContentType="image/png"/>
  <Override PartName="/word/media/rId73.png" ContentType="image/png"/>
  <Override PartName="/word/media/rId79.png" ContentType="image/png"/>
  <Override PartName="/word/media/rId338.png" ContentType="image/png"/>
  <Override PartName="/word/media/rId351.png" ContentType="image/png"/>
  <Override PartName="/word/media/rId365.png" ContentType="image/png"/>
  <Override PartName="/word/media/rId385.png" ContentType="image/png"/>
  <Override PartName="/word/media/rId392.png" ContentType="image/png"/>
  <Override PartName="/word/media/rId399.png" ContentType="image/png"/>
  <Override PartName="/word/media/rId409.png" ContentType="image/png"/>
  <Override PartName="/word/media/rId416.png" ContentType="image/png"/>
  <Override PartName="/word/media/rId4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approach</w:t>
      </w:r>
      <w:r>
        <w:t xml:space="preserve"> </w:t>
      </w:r>
      <w:r>
        <w:t xml:space="preserve">to</w:t>
      </w:r>
      <w:r>
        <w:t xml:space="preserve"> </w:t>
      </w:r>
      <w:r>
        <w:t xml:space="preserve">identify</w:t>
      </w:r>
      <w:r>
        <w:t xml:space="preserve"> </w:t>
      </w:r>
      <w:r>
        <w:t xml:space="preserve">key</w:t>
      </w:r>
      <w:r>
        <w:t xml:space="preserve"> </w:t>
      </w:r>
      <w:r>
        <w:t xml:space="preserve">functional</w:t>
      </w:r>
      <w:r>
        <w:t xml:space="preserve"> </w:t>
      </w:r>
      <w:r>
        <w:t xml:space="preserve">flow</w:t>
      </w:r>
      <w:r>
        <w:t xml:space="preserve"> </w:t>
      </w:r>
      <w:r>
        <w:t xml:space="preserve">metrics</w:t>
      </w:r>
      <w:r>
        <w:t xml:space="preserve"> </w:t>
      </w:r>
      <w:r>
        <w:t xml:space="preserve">supporting</w:t>
      </w:r>
      <w:r>
        <w:t xml:space="preserve"> </w:t>
      </w:r>
      <w:r>
        <w:t xml:space="preserve">salmon</w:t>
      </w:r>
      <w:r>
        <w:t xml:space="preserve"> </w:t>
      </w:r>
      <w:r>
        <w:t xml:space="preserve">reproduction</w:t>
      </w:r>
    </w:p>
    <w:p>
      <w:pPr>
        <w:pStyle w:val="Author"/>
      </w:pPr>
      <w:r>
        <w:t xml:space="preserve">Claire</w:t>
      </w:r>
      <w:r>
        <w:t xml:space="preserve"> </w:t>
      </w:r>
      <w:r>
        <w:t xml:space="preserve">Kouba,</w:t>
      </w:r>
      <w:r>
        <w:t xml:space="preserve"> </w:t>
      </w:r>
      <w:r>
        <w:t xml:space="preserve">Leland</w:t>
      </w:r>
      <w:r>
        <w:t xml:space="preserve"> </w:t>
      </w:r>
      <w:r>
        <w:t xml:space="preserve">Scantlebury,</w:t>
      </w:r>
      <w:r>
        <w:t xml:space="preserve"> </w:t>
      </w:r>
      <w:r>
        <w:t xml:space="preserve">Jason</w:t>
      </w:r>
      <w:r>
        <w:t xml:space="preserve"> </w:t>
      </w:r>
      <w:r>
        <w:t xml:space="preserve">Wiener,</w:t>
      </w:r>
      <w:r>
        <w:t xml:space="preserve"> </w:t>
      </w:r>
      <w:r>
        <w:t xml:space="preserve">Sarah</w:t>
      </w:r>
      <w:r>
        <w:t xml:space="preserve"> </w:t>
      </w:r>
      <w:r>
        <w:t xml:space="preserve">Yarnell</w:t>
      </w:r>
      <w:r>
        <w:t xml:space="preserve"> </w:t>
      </w:r>
      <w:r>
        <w:t xml:space="preserve">and</w:t>
      </w:r>
      <w:r>
        <w:t xml:space="preserve"> </w:t>
      </w:r>
      <w:r>
        <w:t xml:space="preserve">Thomas</w:t>
      </w:r>
      <w:r>
        <w:t xml:space="preserve"> </w:t>
      </w:r>
      <w:r>
        <w:t xml:space="preserve">Harter</w:t>
      </w:r>
    </w:p>
    <w:p>
      <w:pPr>
        <w:pStyle w:val="Date"/>
      </w:pPr>
      <w:r>
        <w:t xml:space="preserve">July</w:t>
      </w:r>
      <w:r>
        <w:t xml:space="preserve"> </w:t>
      </w:r>
      <w:r>
        <w:t xml:space="preserve">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identifying features of the hydrograph that are empirically correlated with specific ecological outcomes. We use the coho (</w:t>
      </w:r>
      <w:r>
        <w:rPr>
          <w:i/>
          <w:iCs/>
        </w:rPr>
        <w:t xml:space="preserve">Oncorhynchus kisutch</w:t>
      </w:r>
      <w:r>
        <w:t xml:space="preserve">) and Chinook (</w:t>
      </w:r>
      <w:r>
        <w:rPr>
          <w:i/>
          <w:iCs/>
        </w:rPr>
        <w:t xml:space="preserve">Oncorhynchus tshawytscha</w:t>
      </w:r>
      <w:r>
        <w:t xml:space="preserve">) salmon runs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first examined hydrological-ecological correlations, then compared six different statistical modeling structures, using two techniques: LASSO and MARSS. In LASSO regressions, to balance the explanatory power of the models with the risk of overfitting, we used k-fold cross-validation to find the lowest-error value of the tuning parameter lambda. In MARSS we calculated models for each individual hydrologic metric and compared them using AICc values.</w:t>
      </w:r>
    </w:p>
    <w:p>
      <w:pPr>
        <w:pStyle w:val="BodyText"/>
      </w:pPr>
      <w:r>
        <w:t xml:space="preserve">Correlation coefficients indicate that hydrologic factors and spawner abundance both exert influence on juvenile fish production. Statistical models generally agreed that the hydrologic metrics with the highest coefficients are earlier river reconnection and greater fall flow magnitude during parents’ spawning for coho, and lower wet season median flow and slower spring recession rate for Chinook (though this could change with additional years of data, especially for the smaller coho dataset). The influence of some metrics, notably fall flow difference from dry season, was positive or negative depending on the fish life stage in which the flow occurred.</w:t>
      </w:r>
    </w:p>
    <w:p>
      <w:pPr>
        <w:pStyle w:val="BodyText"/>
      </w:pPr>
      <w:r>
        <w:t xml:space="preserve">This approach for empirically identifying hydrologic metrics with high ecological importance for a threatened species may be useful in other watersheds, where sufficient ecological data are available, and could be used to evaluate trade-offs and support water management decisions in human-altered novel ecosystems.</w:t>
      </w:r>
    </w:p>
    <w:p>
      <w:r>
        <w:br w:type="page"/>
      </w:r>
    </w:p>
    <w:bookmarkEnd w:id="20"/>
    <w:bookmarkStart w:id="21" w:name="practitioner-points"/>
    <w:p>
      <w:pPr>
        <w:pStyle w:val="Heading1"/>
      </w:pPr>
      <w:r>
        <w:t xml:space="preserve">Practitioner points</w:t>
      </w:r>
    </w:p>
    <w:p>
      <w:pPr>
        <w:pStyle w:val="Compact"/>
        <w:numPr>
          <w:ilvl w:val="0"/>
          <w:numId w:val="1001"/>
        </w:numPr>
      </w:pPr>
      <w:r>
        <w:t xml:space="preserve">Correlation coefficients indicate that production of juvenile outmigrant fish is not dominantly controlled by hydrologic factors or by spawner abundance but is influenced by both.</w:t>
      </w:r>
    </w:p>
    <w:p>
      <w:pPr>
        <w:pStyle w:val="Compact"/>
        <w:numPr>
          <w:ilvl w:val="0"/>
          <w:numId w:val="1001"/>
        </w:numPr>
      </w:pPr>
      <w:r>
        <w:t xml:space="preserve">The most important hydrologic metrics were earlier river reconnection/preferred habitat access during parents’ spawning, and larger fall flow difference from dry season, for coho; and lower wet season median flow and slower maximum spring recession rate for Chinook.</w:t>
      </w:r>
    </w:p>
    <w:p>
      <w:pPr>
        <w:pStyle w:val="Compact"/>
        <w:numPr>
          <w:ilvl w:val="0"/>
          <w:numId w:val="1001"/>
        </w:numPr>
      </w:pPr>
      <w:r>
        <w:t xml:space="preserve">This supports an interpretation that hydrologic conditions during coho parents’ spawning (potentially, more fall flow and earlier tributary reconnection providing more habitat or time to find a better nesting site) or as Chinook eggs (potentially, higher average winter flowrates causing egg burial or increasing energetic costs of foraging) and Chinook outmigrating smolt (potentially, slower spring recession producing more favorable outmigration conditions) may exert a significant influence on the mortality rates of the hatching juveniles in this study area.</w:t>
      </w:r>
    </w:p>
    <w:p>
      <w:r>
        <w:br w:type="page"/>
      </w:r>
    </w:p>
    <w:bookmarkEnd w:id="21"/>
    <w:bookmarkStart w:id="26" w:name="introduction"/>
    <w:p>
      <w:pPr>
        <w:pStyle w:val="Heading1"/>
      </w:pPr>
      <w:r>
        <w:rPr>
          <w:rStyle w:val="SectionNumber"/>
        </w:rPr>
        <w:t xml:space="preserve">1</w:t>
      </w:r>
      <w:r>
        <w:tab/>
      </w:r>
      <w:r>
        <w:t xml:space="preserve">Introduction</w:t>
      </w:r>
    </w:p>
    <w:bookmarkStart w:id="22"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 Yarnell et al. 2015)</w:t>
      </w:r>
      <w:r>
        <w:t xml:space="preserve">. Ideally management would be based on an empirical or mechanistic understanding of two key linkages: firstly, how management actions affect availability and quality of water, and secondly, how those hydrologic changes affect human beneficial uses and ecological receptors</w:t>
      </w:r>
      <w:r>
        <w:t xml:space="preserve"> </w:t>
      </w:r>
      <w:r>
        <w:t xml:space="preserve">(Rosenfeld 2017)</w:t>
      </w:r>
      <w:r>
        <w:t xml:space="preserve">.</w:t>
      </w:r>
    </w:p>
    <w:p>
      <w:pPr>
        <w:pStyle w:val="BodyText"/>
      </w:pPr>
      <w:r>
        <w:t xml:space="preserve">A large body of research has focused on general methods for quantifying connections between water management, flow, and ecological responses, as discussed below; however, in practice, such natural resource management is often specific and local</w:t>
      </w:r>
      <w:r>
        <w:t xml:space="preserve"> </w:t>
      </w:r>
      <w:r>
        <w:t xml:space="preserve">(Tarlock 1993)</w:t>
      </w:r>
      <w:r>
        <w:t xml:space="preserve">. Accordingly,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developed for the Mediterranean climate and hydrologic landscape of California, is the functional flows approach</w:t>
      </w:r>
      <w:r>
        <w:t xml:space="preserve"> </w:t>
      </w:r>
      <w:r>
        <w:t xml:space="preserve">(Escobar-Arias and Pasternack 2010; Yarnell et al. 2015, 2020; Grantham et al. 2020; Stein et al. 2021)</w:t>
      </w:r>
      <w:r>
        <w:t xml:space="preserve">.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signal-processing algorithms</w:t>
      </w:r>
      <w:r>
        <w:t xml:space="preserve"> </w:t>
      </w:r>
      <w:r>
        <w:t xml:space="preserve">(Patterson et al. 2020; Carpenter 2024)</w:t>
      </w:r>
      <w:r>
        <w:t xml:space="preserve">. While much environmental flows work has been dedicated to</w:t>
      </w:r>
      <w:r>
        <w:t xml:space="preserve"> </w:t>
      </w:r>
      <w:r>
        <w:t xml:space="preserve">“</w:t>
      </w:r>
      <w:r>
        <w:t xml:space="preserve">top down</w:t>
      </w:r>
      <w:r>
        <w:t xml:space="preserve">”</w:t>
      </w:r>
      <w:r>
        <w:t xml:space="preserve"> </w:t>
      </w:r>
      <w:r>
        <w:t xml:space="preserve">approaches</w:t>
      </w:r>
      <w:r>
        <w:t xml:space="preserve"> </w:t>
      </w:r>
      <w:r>
        <w:t xml:space="preserve">(Tharme 2003)</w:t>
      </w:r>
      <w:r>
        <w:t xml:space="preserve"> </w:t>
      </w:r>
      <w:r>
        <w:t xml:space="preserve">that characterize a natural or altered flow regime in its entirety</w:t>
      </w:r>
      <w:r>
        <w:t xml:space="preserve"> </w:t>
      </w:r>
      <w:r>
        <w:t xml:space="preserve">(e.g., Yarnell et al. 2020; Stein et al. 2021)</w:t>
      </w:r>
      <w:r>
        <w:t xml:space="preserve">, in this study we use a functional flows approach to quantify meaningful flow components and assess which aspects of the natural flow regime are more influential in different life stages of two different species. In addition to functional flows, we define two other useful hydrologic metrics.</w:t>
      </w:r>
    </w:p>
    <w:p>
      <w:pPr>
        <w:pStyle w:val="BodyText"/>
      </w:pPr>
      <w:r>
        <w:t xml:space="preserve">Using this framework, we here address the second (</w:t>
      </w:r>
      <w:r>
        <w:t xml:space="preserve">“</w:t>
      </w:r>
      <w:r>
        <w:t xml:space="preserve">flow-to-ecology</w:t>
      </w:r>
      <w:r>
        <w:t xml:space="preserve">”</w:t>
      </w:r>
      <w:r>
        <w:t xml:space="preserve">) linkage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w:t>
      </w:r>
      <w:r>
        <w:t xml:space="preserve"> </w:t>
      </w:r>
      <w:r>
        <w:t xml:space="preserve">(Ward et al. 2024)</w:t>
      </w:r>
      <w:r>
        <w:t xml:space="preserve">, which hydrologic metrics are more correlated with specific ecological outcomes, and thus amenable to this predictive exercise? Is the predictive power of hydrology different for two different species? Can we identify and prioritize important hydrologic metrics that could then be used by managers for evaluating the effects of different management actions on this aquatic ecosystem?</w:t>
      </w:r>
    </w:p>
    <w:bookmarkEnd w:id="22"/>
    <w:bookmarkStart w:id="23" w:name="X45f25d02c65d2481e430fdb4649843b656af3af"/>
    <w:p>
      <w:pPr>
        <w:pStyle w:val="Heading2"/>
      </w:pPr>
      <w:r>
        <w:rPr>
          <w:rStyle w:val="SectionNumber"/>
        </w:rPr>
        <w:t xml:space="preserve">1.2</w:t>
      </w:r>
      <w:r>
        <w:tab/>
      </w:r>
      <w:r>
        <w:t xml:space="preserve">Utility of modeling ecological responses to flow</w:t>
      </w:r>
    </w:p>
    <w:p>
      <w:pPr>
        <w:pStyle w:val="FirstParagraph"/>
      </w:pPr>
      <w:r>
        <w:t xml:space="preserve">Juvenile outmigrant production is one of the most obvious indicators of the health of an anadromous fishery</w:t>
      </w:r>
      <w:r>
        <w:t xml:space="preserve"> </w:t>
      </w:r>
      <w:r>
        <w:t xml:space="preserve">(Jager and Rose 2003)</w:t>
      </w:r>
      <w:r>
        <w:t xml:space="preserve">, but is predicting outmigrant production (or any ecological response) using flow alone a worthwhile exercise, given the many interacting non-hydrologic factors (channel geomorphology, water quality, food resources, internal population dynamics) influencing a fishery</w:t>
      </w:r>
      <w:r>
        <w:t xml:space="preserve"> </w:t>
      </w:r>
      <w:r>
        <w:t xml:space="preserve">(McMahon 1983; Bradford, Taylor, and Allan 1997; Escobar-Arias and Pasternack 2010; Willis et al. 2016)</w:t>
      </w:r>
      <w:r>
        <w:t xml:space="preserve">?</w:t>
      </w:r>
    </w:p>
    <w:p>
      <w:pPr>
        <w:pStyle w:val="BodyText"/>
      </w:pPr>
      <w:r>
        <w:t xml:space="preserve">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w:t>
      </w:r>
      <w:r>
        <w:t xml:space="preserve"> </w:t>
      </w:r>
      <w:r>
        <w:t xml:space="preserve">(e.g., Willis et al. 2016)</w:t>
      </w:r>
      <w:r>
        <w:t xml:space="preserve">. Thus it is often fruitless to attempt to predict numerical fish recruitment based solely on hydrologic data; more complex approaches such as combining hydraulics with bioenergetic models</w:t>
      </w:r>
      <w:r>
        <w:t xml:space="preserve"> </w:t>
      </w:r>
      <w:r>
        <w:t xml:space="preserve">(Bellido-Leiva, Lusardi, and Lund 2021)</w:t>
      </w:r>
      <w:r>
        <w:t xml:space="preserve">, fish population and mortality</w:t>
      </w:r>
      <w:r>
        <w:t xml:space="preserve"> </w:t>
      </w:r>
      <w:r>
        <w:t xml:space="preserve">(Jager and Rose 2003)</w:t>
      </w:r>
      <w:r>
        <w:t xml:space="preserve"> </w:t>
      </w:r>
      <w:r>
        <w:t xml:space="preserve">or considering flow and water temperature</w:t>
      </w:r>
      <w:r>
        <w:t xml:space="preserve"> </w:t>
      </w:r>
      <w:r>
        <w:t xml:space="preserve">(Nislow and Armstrong 2012)</w:t>
      </w:r>
      <w:r>
        <w:t xml:space="preserve"> </w:t>
      </w:r>
      <w:r>
        <w:t xml:space="preserve">may produce better recruitment forecasts.</w:t>
      </w:r>
    </w:p>
    <w:p>
      <w:pPr>
        <w:pStyle w:val="BodyText"/>
      </w:pPr>
      <w:r>
        <w:t xml:space="preserve">Nevertheless, in the absence of data such as site-specific flow-hydraulic relationships and dynamic population models, hydrologic-only approaches may be suitable for some types of natural resource planning</w:t>
      </w:r>
      <w:r>
        <w:t xml:space="preserve"> </w:t>
      </w:r>
      <w:r>
        <w:t xml:space="preserve">(Nislow and Armstrong 2012; Turner and Stewardson 2014)</w:t>
      </w:r>
      <w:r>
        <w:t xml:space="preserve">. Furthermore, they may enhance efforts to balance environmental and resource-extraction objectives</w:t>
      </w:r>
      <w:r>
        <w:t xml:space="preserve"> </w:t>
      </w:r>
      <w:r>
        <w:t xml:space="preserve">(Jager and Smith 2008)</w:t>
      </w:r>
      <w:r>
        <w:t xml:space="preserve"> </w:t>
      </w:r>
      <w:r>
        <w:t xml:space="preserve">while being based on relatively cheap and abundant hydrologic data. Among hydrologic-only methods,</w:t>
      </w:r>
      <w:r>
        <w:t xml:space="preserve"> </w:t>
      </w:r>
      <w:r>
        <w:t xml:space="preserve">“</w:t>
      </w:r>
      <w:r>
        <w:t xml:space="preserve">top-down</w:t>
      </w:r>
      <w:r>
        <w:t xml:space="preserve">”</w:t>
      </w:r>
      <w:r>
        <w:t xml:space="preserve"> </w:t>
      </w:r>
      <w:r>
        <w:t xml:space="preserve">approaches aim to support the flow needs of the entire ecosystem, often based on alteration of calculated hydrologic metrics from a pre-development flow regime</w:t>
      </w:r>
      <w:r>
        <w:t xml:space="preserve"> </w:t>
      </w:r>
      <w:r>
        <w:t xml:space="preserve">(e.g., Poff et al. 2010; Arthington 2012; Yarnell et al. 2020)</w:t>
      </w:r>
      <w:r>
        <w:t xml:space="preserve">, while</w:t>
      </w:r>
      <w:r>
        <w:t xml:space="preserve"> </w:t>
      </w:r>
      <w:r>
        <w:t xml:space="preserve">“</w:t>
      </w:r>
      <w:r>
        <w:t xml:space="preserve">bottom-up</w:t>
      </w:r>
      <w:r>
        <w:t xml:space="preserve">”</w:t>
      </w:r>
      <w:r>
        <w:t xml:space="preserve"> </w:t>
      </w:r>
      <w:r>
        <w:t xml:space="preserve">approaches aim to identify the individual flow features most critical to supporting a given objective</w:t>
      </w:r>
      <w:r>
        <w:t xml:space="preserve"> </w:t>
      </w:r>
      <w:r>
        <w:t xml:space="preserve">(Tharme 2003)</w:t>
      </w:r>
      <w:r>
        <w:t xml:space="preserve">. This study falls into the latter category.</w:t>
      </w:r>
    </w:p>
    <w:bookmarkEnd w:id="23"/>
    <w:bookmarkStart w:id="24" w:name="Xd2d1dff4e64db40fdb9fc0c2ca7eaf8de6be521"/>
    <w:p>
      <w:pPr>
        <w:pStyle w:val="Heading2"/>
      </w:pPr>
      <w:r>
        <w:rPr>
          <w:rStyle w:val="SectionNumber"/>
        </w:rPr>
        <w:t xml:space="preserve">1.3</w:t>
      </w:r>
      <w:r>
        <w:tab/>
      </w:r>
      <w:r>
        <w:t xml:space="preserve">Previous findings on California salmon flow requirements</w:t>
      </w:r>
    </w:p>
    <w:p>
      <w:pPr>
        <w:pStyle w:val="FirstParagraph"/>
      </w:pPr>
      <w:r>
        <w:t xml:space="preserve">Even within the geographic context of California, specific flows identified as being important to salmonids have varied by the study region, objective, and species under consideration. They include, in Central Valley rivers, winter minimum flows</w:t>
      </w:r>
      <w:r>
        <w:t xml:space="preserve"> </w:t>
      </w:r>
      <w:r>
        <w:t xml:space="preserve">(Jager and Rose 2003)</w:t>
      </w:r>
      <w:r>
        <w:t xml:space="preserve">; early summer pulse flows and late winter overbank pulse flows</w:t>
      </w:r>
      <w:r>
        <w:t xml:space="preserve"> </w:t>
      </w:r>
      <w:r>
        <w:t xml:space="preserve">(Jager 2014)</w:t>
      </w:r>
      <w:r>
        <w:t xml:space="preserve">; but also an indication that juvenile survival was highest in an intermediate flow range in the Sacramento River</w:t>
      </w:r>
      <w:r>
        <w:t xml:space="preserve"> </w:t>
      </w:r>
      <w:r>
        <w:t xml:space="preserve">(Michel et al. 2021)</w:t>
      </w:r>
      <w:r>
        <w:t xml:space="preserve">. In one adaptive management retrospective, two individual dam release pulse events improved habitat conditions for rearing juveniles during a critically dry year</w:t>
      </w:r>
      <w:r>
        <w:t xml:space="preserve"> </w:t>
      </w:r>
      <w:r>
        <w:t xml:space="preserve">(Sellheim, Zeug, and Merz 2020)</w:t>
      </w:r>
      <w:r>
        <w:t xml:space="preserve">. Optimal flow regimes are also different for different species-specific environmental objectives, and vary based on water year type (e.g., a recommendation to provide high spring flows in wet years)</w:t>
      </w:r>
      <w:r>
        <w:t xml:space="preserve"> </w:t>
      </w:r>
      <w:r>
        <w:t xml:space="preserve">(Jager and Rose 2003)</w:t>
      </w:r>
      <w:r>
        <w:t xml:space="preserve">. Conversely, in at least one study, flow differences had little effect on migration timing or growth of salmonids [specifically, South Fork Eel River steelhead;</w:t>
      </w:r>
      <w:r>
        <w:t xml:space="preserve"> </w:t>
      </w:r>
      <w:r>
        <w:t xml:space="preserve">Kelson and Carlson (2019)</w:t>
      </w:r>
      <w:r>
        <w:t xml:space="preserve">].</w:t>
      </w:r>
    </w:p>
    <w:p>
      <w:pPr>
        <w:pStyle w:val="BodyText"/>
      </w:pPr>
      <w:r>
        <w:t xml:space="preserve">Such variability reflects the diversity of habitat and ecological effects across different geomorphic and hydroclimate contexts. This study aims to contribute to this body of work by proposing a method for identifying empirical relationships between flows and species focusing on the scale of a single watershed at which several other types of management choices are made.</w:t>
      </w:r>
    </w:p>
    <w:bookmarkEnd w:id="24"/>
    <w:bookmarkStart w:id="25" w:name="history-of-flow-ecology-relationships"/>
    <w:p>
      <w:pPr>
        <w:pStyle w:val="Heading2"/>
      </w:pPr>
      <w:r>
        <w:rPr>
          <w:rStyle w:val="SectionNumber"/>
        </w:rPr>
        <w:t xml:space="preserve">1.4</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 (see Supplement for additional review of work in this field).</w:t>
      </w:r>
    </w:p>
    <w:p>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Indicators of Hydrologic Alteration</w:t>
      </w:r>
      <w:r>
        <w:t xml:space="preserve"> </w:t>
      </w:r>
      <w:r>
        <w:t xml:space="preserve">(Richter et al. 1996, 2017)</w:t>
      </w:r>
      <w:r>
        <w:t xml:space="preserve"> </w:t>
      </w:r>
      <w:r>
        <w:t xml:space="preserve">and Ecological Limits of Hydrologic Alteration (ELOHA)</w:t>
      </w:r>
      <w:r>
        <w:t xml:space="preserve"> </w:t>
      </w:r>
      <w:r>
        <w:t xml:space="preserve">(Poff et al. 2010; McManamay et al. 2013)</w:t>
      </w:r>
      <w:r>
        <w:t xml:space="preserve"> </w:t>
      </w:r>
      <w:r>
        <w:t xml:space="preserve">approaches generate flow standards for particular rivers, and are a top-down method for determining the flow needs of the whole ecosystem, but cannot translate specific management decisions into hydrologic outcomes, or predict specific ecological outcomes of the described alteration</w:t>
      </w:r>
      <w:r>
        <w:t xml:space="preserve"> </w:t>
      </w:r>
      <w:r>
        <w:t xml:space="preserve">(Richter et al. 2006; Cartwright et al. 2017)</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w:t>
      </w:r>
    </w:p>
    <w:p>
      <w:pPr>
        <w:pStyle w:val="BodyText"/>
      </w:pPr>
      <w:r>
        <w:t xml:space="preserve">An ideal framework for supporting decision-making would involve two key steps, firstly connecting land and water management actions to flow changes (</w:t>
      </w:r>
      <w:r>
        <w:t xml:space="preserve">“</w:t>
      </w:r>
      <w:r>
        <w:t xml:space="preserve">management-to-flow</w:t>
      </w:r>
      <w:r>
        <w:t xml:space="preserve">”</w:t>
      </w:r>
      <w:r>
        <w:t xml:space="preserve">), and secondly connecting flow changes to ecological responses (</w:t>
      </w:r>
      <w:r>
        <w:t xml:space="preserve">“</w:t>
      </w:r>
      <w:r>
        <w:t xml:space="preserve">flow-to-ecology</w:t>
      </w:r>
      <w:r>
        <w:t xml:space="preserve">”</w:t>
      </w:r>
      <w:r>
        <w:t xml:space="preserve">)</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characteristics of flow most critical to support two specific species, and thus address the</w:t>
      </w:r>
      <w:r>
        <w:t xml:space="preserve"> </w:t>
      </w:r>
      <w:r>
        <w:t xml:space="preserve">“</w:t>
      </w:r>
      <w:r>
        <w:t xml:space="preserve">flow-to-ecology</w:t>
      </w:r>
      <w:r>
        <w:t xml:space="preserve">”</w:t>
      </w:r>
      <w:r>
        <w:t xml:space="preserve"> </w:t>
      </w:r>
      <w:r>
        <w:t xml:space="preserve">linkage described above. We use empirical data to develop multiple predictive models of a biological response to measurable (and simulatable) changes in flow metrics. A forthcoming companion study will investigate the</w:t>
      </w:r>
      <w:r>
        <w:t xml:space="preserve"> </w:t>
      </w:r>
      <w:r>
        <w:t xml:space="preserve">“</w:t>
      </w:r>
      <w:r>
        <w:t xml:space="preserve">management-to-flow</w:t>
      </w:r>
      <w:r>
        <w:t xml:space="preserve">”</w:t>
      </w:r>
      <w:r>
        <w:t xml:space="preserve"> </w:t>
      </w:r>
      <w:r>
        <w:t xml:space="preserve">link, simulating flow changes from watershed management actions using an appropriate hydrologic model, as a basis for studying unavoidable water management tradeoffs within the watershed.</w:t>
      </w:r>
    </w:p>
    <w:bookmarkEnd w:id="25"/>
    <w:bookmarkEnd w:id="26"/>
    <w:bookmarkStart w:id="41"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historical Scott Valley water management flow-ecology work).</w:t>
      </w:r>
    </w:p>
    <w:bookmarkStart w:id="35" w:name="geography-climate-and-hydrology"/>
    <w:p>
      <w:pPr>
        <w:pStyle w:val="Heading2"/>
      </w:pPr>
      <w:r>
        <w:rPr>
          <w:rStyle w:val="SectionNumber"/>
        </w:rPr>
        <w:t xml:space="preserve">2.1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CaptionedFigure"/>
      </w:pPr>
      <w:r>
        <w:drawing>
          <wp:inline>
            <wp:extent cx="5334000" cy="6324600"/>
            <wp:effectExtent b="0" l="0" r="0" t="0"/>
            <wp:docPr descr="Figure 1: The Scott River watershed, with regional geographic context (see inset) and local features, including the Scott River Fish Counting Facility (FCF) and Scott River Rotary Screw Trap (RST)." title="" id="28" name="Picture"/>
            <a:graphic>
              <a:graphicData uri="http://schemas.openxmlformats.org/drawingml/2006/picture">
                <pic:pic>
                  <pic:nvPicPr>
                    <pic:cNvPr descr="Graphics%20and%20Supplements/Figure%201.png" id="29" name="Picture"/>
                    <pic:cNvPicPr>
                      <a:picLocks noChangeArrowheads="1" noChangeAspect="1"/>
                    </pic:cNvPicPr>
                  </pic:nvPicPr>
                  <pic:blipFill>
                    <a:blip r:embed="rId27"/>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30" w:name="fig:ScottWatershedMap"/>
      <w:bookmarkEnd w:id="30"/>
      <w:r>
        <w:t xml:space="preserve">Figure 1: The Scott River watershed, with regional geographic context (see inset) and local features, including the Scott River Fish Counting Facility (FCF) and Scott River Rotary Screw Trap (RST).</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32" name="Picture"/>
            <a:graphic>
              <a:graphicData uri="http://schemas.openxmlformats.org/drawingml/2006/picture">
                <pic:pic>
                  <pic:nvPicPr>
                    <pic:cNvPr descr="Graphics%20and%20Supplements/Figure%202.png" id="33" name="Picture"/>
                    <pic:cNvPicPr>
                      <a:picLocks noChangeArrowheads="1" noChangeAspect="1"/>
                    </pic:cNvPicPr>
                  </pic:nvPicPr>
                  <pic:blipFill>
                    <a:blip r:embed="rId3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4" w:name="fig:fjFlowFigure"/>
      <w:bookmarkEnd w:id="34"/>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5"/>
    <w:bookmarkStart w:id="40"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identify key hydrologic characteristics that correlate with reproductive success of two species, coho and Chinook salmon. To this end, we used long records of hydrologic and ecological data (more than eight and two decades, respectively) collected in the Scott River watershed. Although both species utilize fall flows (including fall pulses, when they occur) to migrate from the ocean to natal spawning streams, the life history strategies of these two salmonids are distinct in several ways, and consequently their outcomes are expected to be correlated with different functional flows (see Supplement for detailed life history information).</w:t>
      </w:r>
      <w:r>
        <w:t xml:space="preserve"> </w:t>
      </w:r>
      <w:r>
        <w:t xml:space="preserve">Chinook and coho salmon are distinct in several ways relevant to this study and to management considerations:</w:t>
      </w:r>
    </w:p>
    <w:p>
      <w:pPr>
        <w:pStyle w:val="Compact"/>
        <w:numPr>
          <w:ilvl w:val="0"/>
          <w:numId w:val="1002"/>
        </w:numPr>
      </w:pPr>
      <w:r>
        <w:t xml:space="preserve">The vast majority of Scott River coho salmon outmigrate at 1+ years and return to spawn at 2+ years of age, producing a distinct cohort every 3 years</w:t>
      </w:r>
      <w:r>
        <w:t xml:space="preserve"> </w:t>
      </w:r>
      <w:r>
        <w:t xml:space="preserve">(Knechtle and Giudice 2020)</w:t>
      </w:r>
      <w:r>
        <w:t xml:space="preserve">, while the amount of time spent by Chinook in the ocean is more variable and more dependent on ocean conditions, and distinct cohort structure is not observed</w:t>
      </w:r>
      <w:r>
        <w:t xml:space="preserve"> </w:t>
      </w:r>
      <w:r>
        <w:t xml:space="preserve">(Groot and Margolis 1991; Bourret, Caudill, and Keefer 2016)</w:t>
      </w:r>
      <w:r>
        <w:t xml:space="preserve">.</w:t>
      </w:r>
    </w:p>
    <w:p>
      <w:pPr>
        <w:pStyle w:val="Compact"/>
        <w:numPr>
          <w:ilvl w:val="0"/>
          <w:numId w:val="1002"/>
        </w:numPr>
      </w:pPr>
      <w:r>
        <w:t xml:space="preserve">Juvenile coho salmon are affected by 2 years of freshwater conditions, while juvenile Chinook are affected by only one year of freshwater conditions (Figure</w:t>
      </w:r>
      <w:r>
        <w:t xml:space="preserve"> </w:t>
      </w:r>
      <w:r>
        <w:t xml:space="preserve">3</w:t>
      </w:r>
      <w:r>
        <w:t xml:space="preserve">)</w:t>
      </w:r>
      <w:r>
        <w:t xml:space="preserve"> </w:t>
      </w:r>
      <w:r>
        <w:t xml:space="preserve">(Agrawal et al. 2005; Knechtle and Giudice 2020)</w:t>
      </w:r>
      <w:r>
        <w:t xml:space="preserve">. This means Chinook avoid summer low flow conditions by migrating to the ocean, while coho often over-summer in freshwater habitats fed by springs or snowmelt, or supported by wetlands</w:t>
      </w:r>
      <w:r>
        <w:t xml:space="preserve"> </w:t>
      </w:r>
      <w:r>
        <w:t xml:space="preserve">(Lusardi et al. 2020, 2021)</w:t>
      </w:r>
      <w:r>
        <w:t xml:space="preserve">.</w:t>
      </w:r>
    </w:p>
    <w:p>
      <w:pPr>
        <w:pStyle w:val="Compact"/>
        <w:numPr>
          <w:ilvl w:val="0"/>
          <w:numId w:val="1002"/>
        </w:numPr>
      </w:pPr>
      <w:r>
        <w:t xml:space="preserve">In most years Chinook spawning migration takes place earlier (September-December) than coho (October-January).</w:t>
      </w:r>
    </w:p>
    <w:p>
      <w:pPr>
        <w:pStyle w:val="Compact"/>
        <w:numPr>
          <w:ilvl w:val="0"/>
          <w:numId w:val="1002"/>
        </w:numPr>
      </w:pPr>
      <w:r>
        <w:t xml:space="preserve">Due to multiple factors, including preferred gravel size and requirements for habitat during summer low-flow conditions, the majority of coho redds are found in (higher-gradient, snow-fed) Scott River tributaries, while Chinook redds are more commonly found in the mainstem Scott River</w:t>
      </w:r>
      <w:r>
        <w:t xml:space="preserve"> </w:t>
      </w:r>
      <w:r>
        <w:t xml:space="preserve">(e.g., Magranet and Yokel 2017; Magranet 2017)</w:t>
      </w:r>
      <w:r>
        <w:t xml:space="preserve">. Several tributaries tend to disconnect from the mainstem Scott River. Additionally, due to historical mining activity, a key mainstem reach known as the</w:t>
      </w:r>
      <w:r>
        <w:t xml:space="preserve"> </w:t>
      </w:r>
      <w:r>
        <w:t xml:space="preserve">“</w:t>
      </w:r>
      <w:r>
        <w:t xml:space="preserve">tailings</w:t>
      </w:r>
      <w:r>
        <w:t xml:space="preserve">”</w:t>
      </w:r>
      <w:r>
        <w:t xml:space="preserve"> </w:t>
      </w:r>
      <w:r>
        <w:t xml:space="preserve">(Figure</w:t>
      </w:r>
      <w:r>
        <w:t xml:space="preserve"> </w:t>
      </w:r>
      <w:r>
        <w:t xml:space="preserve">1</w:t>
      </w:r>
      <w:r>
        <w:t xml:space="preserve">) often dewaters during average-to-dry years, restricting spawning access to some headwaters habitat</w:t>
      </w:r>
      <w:r>
        <w:t xml:space="preserve"> </w:t>
      </w:r>
      <w:r>
        <w:t xml:space="preserve">(Scott River Watershed Council 2018)</w:t>
      </w:r>
      <w:r>
        <w:t xml:space="preserve">.</w:t>
      </w:r>
    </w:p>
    <w:p>
      <w:pPr>
        <w:pStyle w:val="Compact"/>
        <w:numPr>
          <w:ilvl w:val="0"/>
          <w:numId w:val="1002"/>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 </w:t>
      </w:r>
      <w:r>
        <w:t xml:space="preserve">(Table</w:t>
      </w:r>
      <w:r>
        <w:t xml:space="preserve"> </w:t>
      </w:r>
      <w:r>
        <w:t xml:space="preserve">15</w:t>
      </w:r>
      <w:r>
        <w:t xml:space="preserve">).</w:t>
      </w:r>
    </w:p>
    <w:p>
      <w:pPr>
        <w:pStyle w:val="CaptionedFigure"/>
      </w:pPr>
      <w:r>
        <w:drawing>
          <wp:inline>
            <wp:extent cx="5334000" cy="2447468"/>
            <wp:effectExtent b="0" l="0" r="0" t="0"/>
            <wp:docPr descr="Figure 3: Seasons (as defined in the California Environmental Flows Framework; Yarnell et al. 2020) and life stages experienced by a coho and a Chinook salmon cohort in the Scott River watershed. Season identifiers listed here are used throughout the document." title="" id="37" name="Picture"/>
            <a:graphic>
              <a:graphicData uri="http://schemas.openxmlformats.org/drawingml/2006/picture">
                <pic:pic>
                  <pic:nvPicPr>
                    <pic:cNvPr descr="Graphics%20and%20Supplements/Figure%203.jpg" id="38" name="Picture"/>
                    <pic:cNvPicPr>
                      <a:picLocks noChangeArrowheads="1" noChangeAspect="1"/>
                    </pic:cNvPicPr>
                  </pic:nvPicPr>
                  <pic:blipFill>
                    <a:blip r:embed="rId36"/>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9" w:name="fig:cohoLifeCycleFigure"/>
      <w:bookmarkEnd w:id="39"/>
      <w:r>
        <w:t xml:space="preserve">Figure 3: Seasons (as defined in the California Environmental Flows Framework; Yarnell et al. 2020) and life stages experienced by a coho and a Chinook salmon cohort in the Scott River watershed. Season identifiers listed here are used throughout the document.</w:t>
      </w:r>
    </w:p>
    <w:bookmarkEnd w:id="40"/>
    <w:bookmarkEnd w:id="41"/>
    <w:bookmarkStart w:id="56" w:name="methods-quantitative-analysis"/>
    <w:p>
      <w:pPr>
        <w:pStyle w:val="Heading1"/>
      </w:pPr>
      <w:r>
        <w:rPr>
          <w:rStyle w:val="SectionNumber"/>
        </w:rPr>
        <w:t xml:space="preserve">3</w:t>
      </w:r>
      <w:r>
        <w:tab/>
      </w:r>
      <w:r>
        <w:t xml:space="preserve">Methods: Quantitative analysis</w:t>
      </w:r>
    </w:p>
    <w:p>
      <w:pPr>
        <w:pStyle w:val="FirstParagraph"/>
      </w:pPr>
      <w:r>
        <w:t xml:space="preserve">We used functional flow metrics to describe the history of the Scott River as observed over eight decades at the Fort Jones gauge. Then, we used correlation coefficients to explore relatedness between Z-scored hydrologic metrics and log-transformed ecological records (</w:t>
      </w:r>
      <w:r>
        <w:rPr>
          <w:i/>
          <w:iCs/>
        </w:rPr>
        <w:t xml:space="preserve">Supplemental Figure A</w:t>
      </w:r>
      <w:r>
        <w:t xml:space="preserve">). We then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for each species (Table</w:t>
      </w:r>
      <w:r>
        <w:t xml:space="preserve"> </w:t>
      </w:r>
      <w:r>
        <w:t xml:space="preserve">1</w:t>
      </w:r>
      <w:r>
        <w:t xml:space="preserve">).</w:t>
      </w:r>
    </w:p>
    <w:bookmarkStart w:id="44"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To calculate a set of hydrologic predictor metrics for the Scott River, we used functional flows algorithms tuned for</w:t>
      </w:r>
      <w:r>
        <w:t xml:space="preserve"> </w:t>
      </w:r>
      <w:r>
        <w:t xml:space="preserve">“</w:t>
      </w:r>
      <w:r>
        <w:t xml:space="preserve">flashy</w:t>
      </w:r>
      <w:r>
        <w:t xml:space="preserve">”</w:t>
      </w:r>
      <w:r>
        <w:t xml:space="preserve"> </w:t>
      </w:r>
      <w:r>
        <w:t xml:space="preserve">(or flow regimes with rapid changes in flows common to rain-driven or altered systems) river systems (Figure</w:t>
      </w:r>
      <w:r>
        <w:t xml:space="preserve"> </w:t>
      </w:r>
      <w:r>
        <w:t xml:space="preserve">9</w:t>
      </w:r>
      <w:r>
        <w:t xml:space="preserve">)</w:t>
      </w:r>
      <w:r>
        <w:t xml:space="preserve"> </w:t>
      </w:r>
      <w:r>
        <w:t xml:space="preserve">(Yarnell et al. 2020; Patterson et al. 2020; Carpenter 2024)</w:t>
      </w:r>
      <w:r>
        <w:t xml:space="preserve">. These functional flows were calculated from the daily flow record at the Fort Jones river gauge from 1942-2023 using the general approach of Patterson et al.</w:t>
      </w:r>
      <w:r>
        <w:t xml:space="preserve"> </w:t>
      </w:r>
      <w:r>
        <w:t xml:space="preserve">(2020)</w:t>
      </w:r>
      <w:r>
        <w:t xml:space="preserve">, updated to better reflect the characteristics of ephemeral streams</w:t>
      </w:r>
      <w:r>
        <w:t xml:space="preserve"> </w:t>
      </w:r>
      <w:r>
        <w:t xml:space="preserve">(Carpenter 2024)</w:t>
      </w:r>
      <w:r>
        <w:t xml:space="preserve">. The full suite of 30 annual metrics is calculated on a water-year basis (i.e., each type of metric produces one value for each water year; Tables</w:t>
      </w:r>
      <w:r>
        <w:t xml:space="preserve"> </w:t>
      </w:r>
      <w:r>
        <w:t xml:space="preserve">7</w:t>
      </w:r>
      <w:r>
        <w:t xml:space="preserve"> </w:t>
      </w:r>
      <w:r>
        <w:t xml:space="preserve">through</w:t>
      </w:r>
      <w:r>
        <w:t xml:space="preserve"> </w:t>
      </w:r>
      <w:r>
        <w:t xml:space="preserve">12</w:t>
      </w:r>
      <w:r>
        <w:t xml:space="preserve">). Descriptions, abbreviations, relevant time periods (including salmon life stage alignment; see Section 3.3), and metric calculation details are listed in Table</w:t>
      </w:r>
      <w:r>
        <w:t xml:space="preserve"> </w:t>
      </w:r>
      <w:r>
        <w:t xml:space="preserve">6</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functional flow metrics have some known ecological function or interpretation, e.g., total annual flow is used to evaluate water year type. Phenomena measured with fall metrics, such as magnitude of the fall pulse [defined as at least two times the dry season baseflow;</w:t>
      </w:r>
      <w:r>
        <w:t xml:space="preserve"> </w:t>
      </w:r>
      <w:r>
        <w:t xml:space="preserve">Patterson et al. (2020)</w:t>
      </w:r>
      <w:r>
        <w:t xml:space="preserve">]) and fall pulse timing, provide olfactory migration signals and spawning access to anadromous fish; however, a sufficiently large fall pulse does not occur in every water year, so a magnitude-agnostic fall pulse difference metric was included that can be calculated annually</w:t>
      </w:r>
      <w:r>
        <w:t xml:space="preserve"> </w:t>
      </w:r>
      <w:r>
        <w:t xml:space="preserve">(after Baruch et al. 2024)</w:t>
      </w:r>
      <w:r>
        <w:t xml:space="preserve">. Wet season metrics, such as wet season onset timing and median flow magnitude, can be used to gauge conditions during egg incubation or the overwintering period for juvenile coho salmon. Spring metrics, such as spring flow recession magnitude and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pPr>
        <w:pStyle w:val="BodyText"/>
      </w:pPr>
      <w:r>
        <w:t xml:space="preserve">Secondly, two additional metrics were devised for this study area related to timing of anadromous fish access to preferred spawning habitat in this specific watershed (illustrated in Figure</w:t>
      </w:r>
      <w:r>
        <w:t xml:space="preserve"> </w:t>
      </w:r>
      <w:r>
        <w:t xml:space="preserve">10</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and are defined further in the following section and in the Supplement (Table</w:t>
      </w:r>
      <w:r>
        <w:t xml:space="preserve"> </w:t>
      </w:r>
      <w:r>
        <w:t xml:space="preserve">13</w:t>
      </w:r>
      <w:r>
        <w:t xml:space="preserve">).</w:t>
      </w:r>
    </w:p>
    <w:bookmarkStart w:id="42" w:name="X036d9a542be42273bffca02bf5438f621e39dae"/>
    <w:p>
      <w:pPr>
        <w:pStyle w:val="Heading3"/>
      </w:pPr>
      <w:r>
        <w:rPr>
          <w:rStyle w:val="SectionNumber"/>
        </w:rPr>
        <w:t xml:space="preserve">3.1.1</w:t>
      </w:r>
      <w:r>
        <w:tab/>
      </w:r>
      <w:r>
        <w:t xml:space="preserve">Select flow thresholds for dis- and re-connection timing</w:t>
      </w:r>
    </w:p>
    <w:p>
      <w:pPr>
        <w:pStyle w:val="FirstParagraph"/>
      </w:pPr>
      <w:r>
        <w:t xml:space="preserve">In average-to-dry water years, after portions of the Scott River and tributaries run dry (Figure</w:t>
      </w:r>
      <w:r>
        <w:t xml:space="preserve"> </w:t>
      </w:r>
      <w:r>
        <w:t xml:space="preserve">1</w:t>
      </w:r>
      <w:r>
        <w:t xml:space="preserve">), the timing of end-of-dry-season fall river reconnection determines when salmon can access mainstem and tributary spawning habitat and thus whether salmon passage exists during the preferred migration time window</w:t>
      </w:r>
      <w:r>
        <w:t xml:space="preserve"> </w:t>
      </w:r>
      <w:r>
        <w:t xml:space="preserve">(Scott River Watershed Council 2018)</w:t>
      </w:r>
      <w:r>
        <w:t xml:space="preserve">. Conversely, at the end of the wet season, the timing of river disconnection in the spring and summer can influence conditions for outmigrating smolt.</w:t>
      </w:r>
    </w:p>
    <w:p>
      <w:pPr>
        <w:pStyle w:val="BodyText"/>
      </w:pPr>
      <w:r>
        <w:t xml:space="preserve">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w:t>
      </w:r>
      <w:r>
        <w:t xml:space="preserve"> </w:t>
      </w:r>
      <w:r>
        <w:t xml:space="preserve">(Siskiyou County 2021)</w:t>
      </w:r>
      <w:r>
        <w:t xml:space="preserve">; and second, 120 cfs (3.4 cms), representing connectivity of the full stream network, allowing access to most tributary habitat. These values are calculated as number of days after Aug. 31 of the preceding water year, to account for rare September storms; if connectivity is never lost, the reconnection or disconnection date is assumed to be the first or last day of the modified water year, respectively. These metrics are similar to several California-specific functional flows, namely, the timing and slope of spring recess and the timing of a fall pulse flow (Table</w:t>
      </w:r>
      <w:r>
        <w:t xml:space="preserve"> </w:t>
      </w:r>
      <w:r>
        <w:t xml:space="preserve">13</w:t>
      </w:r>
      <w:r>
        <w:t xml:space="preserve">), but differ in the simplicity of their calculation and their direct relevance to salmon access to two distinct Scott River habitat zones.</w:t>
      </w:r>
    </w:p>
    <w:p>
      <w:pPr>
        <w:pStyle w:val="BodyText"/>
      </w:pPr>
      <w:r>
        <w:t xml:space="preserve">Because these flows are measured at the Fort Jones gauge, they are a proxy for conditions in the full stream network; however, hydrograph and precipitation analyses suggest that 120 cfs at the Fort Jones gauge is a good indicator of mostly-full soil and aquifer storage, or a</w:t>
      </w:r>
      <w:r>
        <w:t xml:space="preserve"> </w:t>
      </w:r>
      <w:r>
        <w:t xml:space="preserve">“</w:t>
      </w:r>
      <w:r>
        <w:t xml:space="preserve">spilling</w:t>
      </w:r>
      <w:r>
        <w:t xml:space="preserve">”</w:t>
      </w:r>
      <w:r>
        <w:t xml:space="preserve"> </w:t>
      </w:r>
      <w:r>
        <w:t xml:space="preserve">watershed condition that maintains a connected stream network</w:t>
      </w:r>
      <w:r>
        <w:t xml:space="preserve"> </w:t>
      </w:r>
      <w:r>
        <w:t xml:space="preserve">(Kouba and Harter 2024)</w:t>
      </w:r>
      <w:r>
        <w:t xml:space="preserve">.</w:t>
      </w:r>
    </w:p>
    <w:bookmarkEnd w:id="42"/>
    <w:bookmarkStart w:id="43"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each other [a Spearman’s</w:t>
      </w:r>
      <w:r>
        <w:t xml:space="preserve"> </w:t>
      </w:r>
      <w:r>
        <w:rPr>
          <w:i/>
          <w:iCs/>
        </w:rPr>
        <w:t xml:space="preserve">R</w:t>
      </w:r>
      <w:r>
        <w:t xml:space="preserve"> </w:t>
      </w:r>
      <w:r>
        <w:t xml:space="preserve">greater than 0.7 or less than -0.7;</w:t>
      </w:r>
      <w:r>
        <w:t xml:space="preserve"> </w:t>
      </w:r>
      <w:r>
        <w:t xml:space="preserve">Dormann et al. (2013)</w:t>
      </w:r>
      <w:r>
        <w:t xml:space="preserve">], were grouped, and one predictor was selected to represent each group. In Supplemental text and Table</w:t>
      </w:r>
      <w:r>
        <w:t xml:space="preserve"> </w:t>
      </w:r>
      <w:r>
        <w:t xml:space="preserve">14</w:t>
      </w:r>
      <w:r>
        <w:t xml:space="preserve">, we describe each group and the ultimate selected predictors in conceptual terms. In this screening we aimed to retain metrics occurring in each of the eight seasons influencing coho rearing in freshwater (and for Chinook, four seasons) (Figure</w:t>
      </w:r>
      <w:r>
        <w:t xml:space="preserve"> </w:t>
      </w:r>
      <w:r>
        <w:t xml:space="preserve">3</w:t>
      </w:r>
      <w:r>
        <w:t xml:space="preserve">).</w:t>
      </w:r>
    </w:p>
    <w:bookmarkEnd w:id="43"/>
    <w:bookmarkEnd w:id="44"/>
    <w:bookmarkStart w:id="45"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Seven total observed quantities (three for Chinook; four for coho) were evaluated as candidates to represent the ecological response (dependent variable) in the flow-ecology relationship.</w:t>
      </w:r>
      <w:r>
        <w:t xml:space="preserve"> </w:t>
      </w:r>
      <w:r>
        <w:t xml:space="preserve">These records were pulled from public monitoring reports published by the California Department of Fish and Wildlife (CDFW).</w:t>
      </w:r>
    </w:p>
    <w:p>
      <w:pPr>
        <w:pStyle w:val="BodyText"/>
      </w:pPr>
      <w:r>
        <w:t xml:space="preserve">Factors influencing the population size of anadromous fish include ocean conditions and freshwater conditions. This study focused on the conditions in their natal streams. Hence, we focus on fish population metrics that are influenced by the freshwater system. The ecological observations considered for use in the final flow-ecology relationship are:</w:t>
      </w:r>
    </w:p>
    <w:p>
      <w:pPr>
        <w:pStyle w:val="Compact"/>
        <w:numPr>
          <w:ilvl w:val="0"/>
          <w:numId w:val="1003"/>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the Scott River Fish Counting Facility, using a resistance board weir and video counting flume in the Scott River</w:t>
      </w:r>
      <w:r>
        <w:t xml:space="preserve"> </w:t>
      </w:r>
      <w:r>
        <w:t xml:space="preserve">(e.g., Knechtle and Giudice 2023)</w:t>
      </w:r>
      <w:r>
        <w:t xml:space="preserve"> </w:t>
      </w:r>
      <w:r>
        <w:t xml:space="preserve">(Figure</w:t>
      </w:r>
      <w:r>
        <w:t xml:space="preserve"> </w:t>
      </w:r>
      <w:r>
        <w:t xml:space="preserve">1</w:t>
      </w:r>
      <w:r>
        <w:t xml:space="preserve">).</w:t>
      </w:r>
    </w:p>
    <w:p>
      <w:pPr>
        <w:pStyle w:val="Compact"/>
        <w:numPr>
          <w:ilvl w:val="0"/>
          <w:numId w:val="1003"/>
        </w:numPr>
      </w:pPr>
      <w:r>
        <w:t xml:space="preserve">Number of juvenile yearling, or smolt, salmon. Smolt are counted as outmigrants, at the Scott River Rotary Screw Trap facility (Figure</w:t>
      </w:r>
      <w:r>
        <w:t xml:space="preserve"> </w:t>
      </w:r>
      <w:r>
        <w:t xml:space="preserve">1</w:t>
      </w:r>
      <w:r>
        <w:t xml:space="preserve">)</w:t>
      </w:r>
      <w:r>
        <w:t xml:space="preserve"> </w:t>
      </w:r>
      <w:r>
        <w:t xml:space="preserve">(e.g., Massie and Morrow 2021; Romero and Robinson 2024)</w:t>
      </w:r>
      <w:r>
        <w:t xml:space="preserve"> </w:t>
      </w:r>
      <w:r>
        <w:t xml:space="preserve">.</w:t>
      </w:r>
    </w:p>
    <w:p>
      <w:pPr>
        <w:pStyle w:val="Compact"/>
        <w:numPr>
          <w:ilvl w:val="0"/>
          <w:numId w:val="1003"/>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4"/>
        </w:numPr>
      </w:pPr>
      <w:r>
        <w:t xml:space="preserve">The number of outmigrating coho smolt produced per spawning female (coho spf) and the outmigrating Chinook juveniles per spawner (Chinook jpa).</w:t>
      </w:r>
    </w:p>
    <w:p>
      <w:pPr>
        <w:pStyle w:val="FirstParagraph"/>
      </w:pP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w:t>
      </w:r>
    </w:p>
    <w:bookmarkEnd w:id="45"/>
    <w:bookmarkStart w:id="48"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(Tables</w:t>
      </w:r>
      <w:r>
        <w:t xml:space="preserve"> </w:t>
      </w:r>
      <w:r>
        <w:t xml:space="preserve">16</w:t>
      </w:r>
      <w:r>
        <w:t xml:space="preserve"> </w:t>
      </w:r>
      <w:r>
        <w:t xml:space="preserve">through</w:t>
      </w:r>
      <w:r>
        <w:t xml:space="preserve"> </w:t>
      </w:r>
      <w:r>
        <w:t xml:space="preserve">27</w:t>
      </w:r>
      <w:r>
        <w:t xml:space="preserve">). However, the row-by-row basis for the table must account for the life history of the two species under consideration.</w:t>
      </w:r>
    </w:p>
    <w:p>
      <w:pPr>
        <w:pStyle w:val="BodyText"/>
      </w:pPr>
      <w:r>
        <w:t xml:space="preserve">A cohort of coho salmon will experience conditions during multiple water years while residing in their spawning habitat, and flow impacts are specific to life-stage. Vice versa, a specific hydrologic event will have a different effect on fish experiencing it as a hatchling fry than on those experiencing it as 1+ year old parr</w:t>
      </w:r>
      <w:r>
        <w:t xml:space="preserve"> </w:t>
      </w:r>
      <w:r>
        <w:t xml:space="preserve">(Nislow and Armstrong 2012)</w:t>
      </w:r>
      <w:r>
        <w:t xml:space="preserve">. Here we define the alignment (i.e., mapping) of a specific generation of fish (ecological outcome) with observed hydrologic metrics (predictors) via their specific life stage (Tables</w:t>
      </w:r>
      <w:r>
        <w:t xml:space="preserve"> </w:t>
      </w:r>
      <w:r>
        <w:t xml:space="preserve">16</w:t>
      </w:r>
      <w:r>
        <w:t xml:space="preserve"> </w:t>
      </w:r>
      <w:r>
        <w:t xml:space="preserve">through</w:t>
      </w:r>
      <w:r>
        <w:t xml:space="preserve"> </w:t>
      </w:r>
      <w:r>
        <w:t xml:space="preserve">27</w:t>
      </w:r>
      <w:r>
        <w:t xml:space="preserve">).</w:t>
      </w:r>
    </w:p>
    <w:bookmarkStart w:id="46"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Scott River freshwater hydrology on a coho salmon cohort is defined as a ~2 year period spanning eight seasons, starting in the dry season preceding the parents’ spawning, and ending in the spring of smolt outmigration (Figure</w:t>
      </w:r>
      <w:r>
        <w:t xml:space="preserve"> </w:t>
      </w:r>
      <w:r>
        <w:t xml:space="preserve">3</w:t>
      </w:r>
      <w:r>
        <w:t xml:space="preserve">). The coho life cycle is largely regular in Scott Valley, with 3 defined cohorts in which the vast majority of individuals return to natal streams at 3 years of age</w:t>
      </w:r>
      <w:r>
        <w:t xml:space="preserve"> </w:t>
      </w:r>
      <w:r>
        <w:t xml:space="preserve">(e.g., CDFW 2021)</w:t>
      </w:r>
      <w:r>
        <w:t xml:space="preserve">.</w:t>
      </w:r>
    </w:p>
    <w:p>
      <w:pPr>
        <w:pStyle w:val="BodyText"/>
      </w:pPr>
      <w:r>
        <w:t xml:space="preserve">Following standard practice for functional flows</w:t>
      </w:r>
      <w:r>
        <w:t xml:space="preserve"> </w:t>
      </w:r>
      <w:r>
        <w:t xml:space="preserve">(Patterson et al. 2020)</w:t>
      </w:r>
      <w:r>
        <w:t xml:space="preserve">,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w:t>
      </w:r>
      <w:r>
        <w:t xml:space="preserve"> </w:t>
      </w:r>
      <w:r>
        <w:t xml:space="preserve">3</w:t>
      </w:r>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following calendar year). Nonetheless, for consistency, even a January or February reconnection date will be referred to by the previous fall year designation.</w:t>
      </w:r>
    </w:p>
    <w:bookmarkEnd w:id="46"/>
    <w:bookmarkStart w:id="47"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w:t>
      </w:r>
      <w:r>
        <w:t xml:space="preserve"> </w:t>
      </w:r>
      <w:r>
        <w:t xml:space="preserve">3</w:t>
      </w:r>
      <w:r>
        <w:t xml:space="preserve">).</w:t>
      </w:r>
    </w:p>
    <w:bookmarkEnd w:id="47"/>
    <w:bookmarkEnd w:id="48"/>
    <w:bookmarkStart w:id="49" w:name="X7593a8dbfee58810c72295e21dfc3379836c21d"/>
    <w:p>
      <w:pPr>
        <w:pStyle w:val="Heading2"/>
      </w:pPr>
      <w:r>
        <w:rPr>
          <w:rStyle w:val="SectionNumber"/>
        </w:rPr>
        <w:t xml:space="preserve">3.4</w:t>
      </w:r>
      <w:r>
        <w:tab/>
      </w:r>
      <w:r>
        <w:t xml:space="preserve">Step 4. Transform data, calculate correlation coefficients, rule out temporally impossible relationships</w:t>
      </w:r>
    </w:p>
    <w:p>
      <w:pPr>
        <w:pStyle w:val="FirstParagraph"/>
      </w:pPr>
      <w:r>
        <w:t xml:space="preserve">After aligning the hydrologic predictors and ecological responses, we standardized (converted to Z-scores) all hydrologic metrics to facilitate comparisons of modeled coefficients. Because the ecological observations typically covered multiple orders of magnitude, we transformed (</w:t>
      </w:r>
      <m:oMath>
        <m:r>
          <m:t>l</m:t>
        </m:r>
        <m:r>
          <m:t>o</m:t>
        </m:r>
        <m:sSub>
          <m:e>
            <m:r>
              <m:t>g</m:t>
            </m:r>
          </m:e>
          <m:sub>
            <m:r>
              <m:t>10</m:t>
            </m:r>
          </m:sub>
        </m:sSub>
      </m:oMath>
      <w:r>
        <w:t xml:space="preserve">) the ecological responses for the predictive exercise. We then calculated Pearson correlation coefficients</w:t>
      </w:r>
      <w:r>
        <w:t xml:space="preserve"> </w:t>
      </w:r>
      <w:r>
        <w:t xml:space="preserve">(Pearson 1895)</w:t>
      </w:r>
      <w:r>
        <w:t xml:space="preserve"> </w:t>
      </w:r>
      <m:oMath>
        <m:r>
          <m:t>R</m:t>
        </m:r>
      </m:oMath>
      <w:r>
        <w:t xml:space="preserve"> </w:t>
      </w:r>
      <w:r>
        <w:t xml:space="preserve">between the Z-score for each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 Additionally, to assess the relative importance of biotic (i.e., spawner abundance) and abiotic (hydrologic) factors on ecological outcomes, we included spawner abundance Z-scores as</w:t>
      </w:r>
      <w:r>
        <w:t xml:space="preserve"> </w:t>
      </w:r>
      <w:r>
        <w:t xml:space="preserve">“</w:t>
      </w:r>
      <w:r>
        <w:t xml:space="preserve">predictors</w:t>
      </w:r>
      <w:r>
        <w:t xml:space="preserve">”</w:t>
      </w:r>
      <w:r>
        <w:t xml:space="preserve"> </w:t>
      </w:r>
      <w:r>
        <w:t xml:space="preserve">in the final</w:t>
      </w:r>
      <w:r>
        <w:t xml:space="preserve"> </w:t>
      </w:r>
      <m:oMath>
        <m:r>
          <m:t>R</m:t>
        </m:r>
      </m:oMath>
      <w:r>
        <w:t xml:space="preserve"> </w:t>
      </w:r>
      <w:r>
        <w:t xml:space="preserve">matrix.</w:t>
      </w:r>
    </w:p>
    <w:bookmarkEnd w:id="49"/>
    <w:bookmarkStart w:id="55" w:name="step-5.-generate-predictive-models"/>
    <w:p>
      <w:pPr>
        <w:pStyle w:val="Heading2"/>
      </w:pPr>
      <w:r>
        <w:rPr>
          <w:rStyle w:val="SectionNumber"/>
        </w:rPr>
        <w:t xml:space="preserve">3.5</w:t>
      </w:r>
      <w:r>
        <w:tab/>
      </w:r>
      <w:r>
        <w:t xml:space="preserve">Step 5. Generate predictive models</w:t>
      </w:r>
    </w:p>
    <w:p>
      <w:pPr>
        <w:pStyle w:val="FirstParagraph"/>
      </w:pPr>
      <w:r>
        <w:t xml:space="preserve">We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(hydrology/juvenile-to-spawner ratio, hydrology/juvenile abundance, and hydrology plus spawner abundance/juvenile abundance) for each species (coho and Chinook salmon) (Table</w:t>
      </w:r>
      <w:r>
        <w:t xml:space="preserve"> </w:t>
      </w:r>
      <w:r>
        <w:t xml:space="preserve">1</w:t>
      </w:r>
      <w:r>
        <w:t xml:space="preserve">).</w:t>
      </w:r>
    </w:p>
    <w:p>
      <w:pPr>
        <w:pStyle w:val="TableCaption"/>
      </w:pPr>
      <w:bookmarkStart w:id="50" w:name="tab:statsMethodsTable"/>
      <w:bookmarkEnd w:id="50"/>
      <w:r>
        <w:t xml:space="preserve">Table 1:</w:t>
      </w:r>
      <w:r>
        <w:t xml:space="preserve"> </w:t>
      </w:r>
      <w:r>
        <w:t xml:space="preserve">Description of the six techniques considered in this study for modeling ecological outcomes using hydrologic metrics (and in some cases, spawner abundance).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880"/>
        <w:gridCol w:w="10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 (log-transformed obs.)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Predictors (Z-scored)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r>
    </w:tbl>
    <w:bookmarkStart w:id="51" w:name="comparison-of-two-statistical-methods"/>
    <w:p>
      <w:pPr>
        <w:pStyle w:val="Heading3"/>
      </w:pPr>
      <w:r>
        <w:rPr>
          <w:rStyle w:val="SectionNumber"/>
        </w:rPr>
        <w:t xml:space="preserve">3.5.1</w:t>
      </w:r>
      <w:r>
        <w:tab/>
      </w:r>
      <w:r>
        <w:t xml:space="preserve">Comparison of two statistical methods</w:t>
      </w:r>
    </w:p>
    <w:p>
      <w:pPr>
        <w:pStyle w:val="FirstParagraph"/>
      </w:pPr>
      <w:r>
        <w:t xml:space="preserve">To assess robustness of the predictive modeling results, we employed two statistical techniques: LASSO and MARSS.</w:t>
      </w:r>
    </w:p>
    <w:p>
      <w:pPr>
        <w:pStyle w:val="BodyText"/>
      </w:pPr>
      <w:r>
        <w:t xml:space="preserve">LASSO (Least Absolute Shrinkage and Selection Operator) regression</w:t>
      </w:r>
      <w:r>
        <w:t xml:space="preserve"> </w:t>
      </w:r>
      <w:r>
        <w:t xml:space="preserve">(James et al. 2013; Ranstam and Cook 2018)</w:t>
      </w:r>
      <w:r>
        <w:t xml:space="preserve"> </w:t>
      </w:r>
      <w:r>
        <w:t xml:space="preserve">is similar to multiple linear regression in that its output is a linear combination of coefficients multiplied by observed values of a set of predictors. However, LASSO regression also includes a lambda (</w:t>
      </w:r>
      <m:oMath>
        <m:r>
          <m:t>λ</m:t>
        </m:r>
      </m:oMath>
      <w:r>
        <w:t xml:space="preserve">)</w:t>
      </w:r>
      <w:r>
        <w:t xml:space="preserve"> </w:t>
      </w:r>
      <w:r>
        <w:t xml:space="preserve">“</w:t>
      </w:r>
      <w:r>
        <w:t xml:space="preserve">tuning</w:t>
      </w:r>
      <w:r>
        <w:t xml:space="preserve">”</w:t>
      </w:r>
      <w:r>
        <w:t xml:space="preserve"> </w:t>
      </w:r>
      <w:r>
        <w:t xml:space="preserve">parameter, that penalizes model complexity. This is valuable in high-dimensional data settings, where overfitting is likely because the number of possible predictors (here, hydrologic metrics) approaches or exceeds the number of observations being predicted (here, ecological records)</w:t>
      </w:r>
      <w:r>
        <w:t xml:space="preserve"> </w:t>
      </w:r>
      <w:r>
        <w:t xml:space="preserve">(Reineking and Schröder 2006)</w:t>
      </w:r>
      <w:r>
        <w:t xml:space="preserve">. Additionally, because it sets some coefficient values to 0, it can be used to identify the most important predictors, or the predictors that explain the most variation in the response (i.e., perform predictor selection)</w:t>
      </w:r>
      <w:r>
        <w:t xml:space="preserve"> </w:t>
      </w:r>
      <w:r>
        <w:t xml:space="preserve">(James et al. 2013; Ranstam and Cook 2018)</w:t>
      </w:r>
      <w:r>
        <w:t xml:space="preserve">.</w:t>
      </w:r>
    </w:p>
    <w:p>
      <w:pPr>
        <w:pStyle w:val="BodyText"/>
      </w:pPr>
      <w:r>
        <w:t xml:space="preserve">For purposes of the present study, a disadvantage of the LASSO approach is that, like multiple linear regression, it assumes each observation in a record is independent</w:t>
      </w:r>
      <w:r>
        <w:t xml:space="preserve"> </w:t>
      </w:r>
      <w:r>
        <w:t xml:space="preserve">(James et al. 2013)</w:t>
      </w:r>
      <w:r>
        <w:t xml:space="preserve"> </w:t>
      </w:r>
      <w:r>
        <w:t xml:space="preserve">and thus is not a time series modeling approach.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pPr>
        <w:pStyle w:val="BodyText"/>
      </w:pPr>
      <w:r>
        <w:t xml:space="preserve">Conversely, MARSS (Multiple Autoregression State Space)</w:t>
      </w:r>
      <w:r>
        <w:t xml:space="preserve"> </w:t>
      </w:r>
      <w:r>
        <w:t xml:space="preserve">(See and Holmes 2015)</w:t>
      </w:r>
      <w:r>
        <w:t xml:space="preserve"> </w:t>
      </w:r>
      <w:r>
        <w:t xml:space="preserve">was designed for working with autocorrelated ecological time series data. It can be used to generate predictive models based only on the observed quantity itself (i.e., an ecological record), or the observed quantity as well as covariate data (i.e., hydrologic metrics)</w:t>
      </w:r>
      <w:r>
        <w:t xml:space="preserve"> </w:t>
      </w:r>
      <w:r>
        <w:t xml:space="preserve">(See and Holmes 2015)</w:t>
      </w:r>
      <w:r>
        <w:t xml:space="preserve">. However, it lacks the advantages of predictor selection and an overfitting penalty.</w:t>
      </w:r>
    </w:p>
    <w:bookmarkEnd w:id="51"/>
    <w:bookmarkStart w:id="52" w:name="prediction-units-and-model-structure"/>
    <w:p>
      <w:pPr>
        <w:pStyle w:val="Heading3"/>
      </w:pPr>
      <w:r>
        <w:rPr>
          <w:rStyle w:val="SectionNumber"/>
        </w:rPr>
        <w:t xml:space="preserve">3.5.2</w:t>
      </w:r>
      <w:r>
        <w:tab/>
      </w:r>
      <w:r>
        <w:t xml:space="preserve">Prediction units and model structure</w:t>
      </w:r>
    </w:p>
    <w:p>
      <w:pPr>
        <w:pStyle w:val="FirstParagraph"/>
      </w:pPr>
      <w:r>
        <w:t xml:space="preserve">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w:t>
      </w:r>
      <w:r>
        <w:t xml:space="preserve"> </w:t>
      </w:r>
      <w:r>
        <w:t xml:space="preserve">“</w:t>
      </w:r>
      <w:r>
        <w:t xml:space="preserve">input</w:t>
      </w:r>
      <w:r>
        <w:t xml:space="preserve">”</w:t>
      </w:r>
      <w:r>
        <w:t xml:space="preserve"> </w:t>
      </w:r>
      <w:r>
        <w:t xml:space="preserve">to the freshwater-dwelling period, would intuitively have a high degree of influence on juvenile abundance, and is a readily available biotic record.</w:t>
      </w:r>
    </w:p>
    <w:p>
      <w:pPr>
        <w:pStyle w:val="BodyText"/>
      </w:pPr>
      <w:r>
        <w:t xml:space="preserve">Consequently, we chose to include spawner abundance as a factor in this predictive exercise for comparative purposes. We tested two ways of structuring our analysis: spawners were included either as the denominator of a juveniles-to-spawner ratio, or as a separate (Z-score) predictor treated similar to hydrologic metrics (Table</w:t>
      </w:r>
      <w:r>
        <w:t xml:space="preserve"> </w:t>
      </w:r>
      <w:r>
        <w:t xml:space="preserve">1</w:t>
      </w:r>
      <w:r>
        <w:t xml:space="preserve">). We made separate models for each species, rather than combining coho and Chinook observations, because of their distinctly different exposure to hydrologic events.</w:t>
      </w:r>
    </w:p>
    <w:bookmarkEnd w:id="52"/>
    <w:bookmarkStart w:id="53" w:name="lasso-regression"/>
    <w:p>
      <w:pPr>
        <w:pStyle w:val="Heading3"/>
      </w:pPr>
      <w:r>
        <w:rPr>
          <w:rStyle w:val="SectionNumber"/>
        </w:rPr>
        <w:t xml:space="preserve">3.5.3</w:t>
      </w:r>
      <w:r>
        <w:tab/>
      </w:r>
      <w:r>
        <w:t xml:space="preserve">LASSO regression</w:t>
      </w:r>
    </w:p>
    <w:p>
      <w:pPr>
        <w:pStyle w:val="FirstParagraph"/>
      </w:pPr>
      <w:r>
        <w:t xml:space="preserve">We used the R programming environment</w:t>
      </w:r>
      <w:r>
        <w:t xml:space="preserve"> </w:t>
      </w:r>
      <w:r>
        <w:t xml:space="preserve">(The R Foundation 2025)</w:t>
      </w:r>
      <w:r>
        <w:t xml:space="preserve"> </w:t>
      </w:r>
      <w:r>
        <w:t xml:space="preserve">and the linear modeling package</w:t>
      </w:r>
      <w:r>
        <w:t xml:space="preserve"> </w:t>
      </w:r>
      <w:r>
        <w:rPr>
          <w:rStyle w:val="VerbatimChar"/>
        </w:rPr>
        <w:t xml:space="preserve">glmnet</w:t>
      </w:r>
      <w:r>
        <w:t xml:space="preserve"> </w:t>
      </w:r>
      <w:r>
        <w:t xml:space="preserve">(Friedman, Hastie, and Tibshirani 2010)</w:t>
      </w:r>
      <w:r>
        <w:t xml:space="preserve"> </w:t>
      </w:r>
      <w:r>
        <w:t xml:space="preserve">to calculate and cross-validate two LASSO models for each species (Table</w:t>
      </w:r>
      <w:r>
        <w:t xml:space="preserve"> </w:t>
      </w:r>
      <w:r>
        <w:t xml:space="preserve">1</w:t>
      </w:r>
      <w:r>
        <w:t xml:space="preserve">). We used k-fold cross validation to calculate test error based on different penalty values and determine the value of</w:t>
      </w:r>
      <w:r>
        <w:t xml:space="preserve"> </w:t>
      </w:r>
      <m:oMath>
        <m:r>
          <m:t>λ</m:t>
        </m:r>
      </m:oMath>
      <w:r>
        <w:t xml:space="preserve"> </w:t>
      </w:r>
      <w:r>
        <w:t xml:space="preserve">that minimized test error. In the case of model structures A and C for coho, we selected an alternative lambda value that produced an error nearly identical to the minimum error but which explained a higher percent of deviance.</w:t>
      </w:r>
    </w:p>
    <w:bookmarkEnd w:id="53"/>
    <w:bookmarkStart w:id="54" w:name="marss-method"/>
    <w:p>
      <w:pPr>
        <w:pStyle w:val="Heading3"/>
      </w:pPr>
      <w:r>
        <w:rPr>
          <w:rStyle w:val="SectionNumber"/>
        </w:rPr>
        <w:t xml:space="preserve">3.5.4</w:t>
      </w:r>
      <w:r>
        <w:tab/>
      </w:r>
      <w:r>
        <w:t xml:space="preserve">MARSS method</w:t>
      </w:r>
    </w:p>
    <w:p>
      <w:pPr>
        <w:pStyle w:val="FirstParagraph"/>
      </w:pPr>
      <w:r>
        <w:t xml:space="preserve">We used the R programming environment</w:t>
      </w:r>
      <w:r>
        <w:t xml:space="preserve"> </w:t>
      </w:r>
      <w:r>
        <w:t xml:space="preserve">(The R Foundation 2025)</w:t>
      </w:r>
      <w:r>
        <w:t xml:space="preserve"> </w:t>
      </w:r>
      <w:r>
        <w:t xml:space="preserve">and the autoregressive modeling package</w:t>
      </w:r>
      <w:r>
        <w:t xml:space="preserve"> </w:t>
      </w:r>
      <w:r>
        <w:rPr>
          <w:rStyle w:val="VerbatimChar"/>
        </w:rPr>
        <w:t xml:space="preserve">MARSS</w:t>
      </w:r>
      <w:r>
        <w:t xml:space="preserve"> </w:t>
      </w:r>
      <w:r>
        <w:t xml:space="preserve">(See and Holmes 2015)</w:t>
      </w:r>
      <w:r>
        <w:t xml:space="preserve"> </w:t>
      </w:r>
      <w:r>
        <w:t xml:space="preserve">to calculate three types of MARSS models models for each species (Table</w:t>
      </w:r>
      <w:r>
        <w:t xml:space="preserve"> </w:t>
      </w:r>
      <w:r>
        <w:t xml:space="preserve">1</w:t>
      </w:r>
      <w:r>
        <w:t xml:space="preserve">).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output from LASSO, prediction using an autoregressive model is more complex in that it can be used to make predictions based on all observations, or on all observations up to the point of prediction</w:t>
      </w:r>
      <w:r>
        <w:t xml:space="preserve"> </w:t>
      </w:r>
      <w:r>
        <w:t xml:space="preserve">(See and Holmes 2015)</w:t>
      </w:r>
      <w:r>
        <w:t xml:space="preserve">.</w:t>
      </w:r>
    </w:p>
    <w:bookmarkEnd w:id="54"/>
    <w:bookmarkEnd w:id="55"/>
    <w:bookmarkEnd w:id="56"/>
    <w:bookmarkStart w:id="85" w:name="results"/>
    <w:p>
      <w:pPr>
        <w:pStyle w:val="Heading1"/>
      </w:pPr>
      <w:r>
        <w:rPr>
          <w:rStyle w:val="SectionNumber"/>
        </w:rPr>
        <w:t xml:space="preserve">4</w:t>
      </w:r>
      <w:r>
        <w:tab/>
      </w:r>
      <w:r>
        <w:t xml:space="preserve">Results</w:t>
      </w:r>
    </w:p>
    <w:bookmarkStart w:id="65" w:name="X741fe0076a20952b13d2959c7d70f09e9ba94ba"/>
    <w:p>
      <w:pPr>
        <w:pStyle w:val="Heading2"/>
      </w:pPr>
      <w:r>
        <w:rPr>
          <w:rStyle w:val="SectionNumber"/>
        </w:rPr>
        <w:t xml:space="preserve">4.1</w:t>
      </w:r>
      <w:r>
        <w:tab/>
      </w:r>
      <w:r>
        <w:t xml:space="preserve">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4</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 Carpenter 2024)</w:t>
      </w:r>
      <w:r>
        <w:t xml:space="preserve"> </w:t>
      </w:r>
      <w:r>
        <w:t xml:space="preserve">(illustrated in Supplemental Figure</w:t>
      </w:r>
      <w:r>
        <w:t xml:space="preserve"> </w:t>
      </w:r>
      <w:r>
        <w:t xml:space="preserve">9</w:t>
      </w:r>
      <w:r>
        <w:t xml:space="preserve">), also show clear trends over time (Figure</w:t>
      </w:r>
      <w:r>
        <w:t xml:space="preserve"> </w:t>
      </w:r>
      <w:r>
        <w:t xml:space="preserve">4</w:t>
      </w:r>
      <w:r>
        <w:t xml:space="preserve">,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w:t>
      </w:r>
      <w:r>
        <w:t xml:space="preserve"> </w:t>
      </w:r>
      <w:r>
        <w:t xml:space="preserve">4</w:t>
      </w:r>
      <w:r>
        <w:t xml:space="preserve">, panel B).</w:t>
      </w:r>
    </w:p>
    <w:p>
      <w:pPr>
        <w:pStyle w:val="BodyText"/>
      </w:pPr>
      <w:r>
        <w:t xml:space="preserve">The onset of the wet season has trended slightly later, though wet season median baseflows have remained stable on average (with a very slight downward trend). Wet season baseflow rates vary from less than 50 cfs (1977) to over 2000 cfs (1997) with typical winter flow ranging from 400 to 1000 cfs (Figure</w:t>
      </w:r>
      <w:r>
        <w:t xml:space="preserve"> </w:t>
      </w:r>
      <w:r>
        <w:t xml:space="preserve">4</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w:t>
      </w:r>
      <w:r>
        <w:t xml:space="preserve"> </w:t>
      </w:r>
      <w:r>
        <w:t xml:space="preserve">10</w:t>
      </w:r>
      <w:r>
        <w:t xml:space="preserve">), the rate of flow reduction (i.e., the rate of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4</w:t>
      </w:r>
      <w:r>
        <w:t xml:space="preserve">, panel 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4</w:t>
      </w:r>
      <w:r>
        <w:t xml:space="preserve">, panels G and H).</w:t>
      </w:r>
    </w:p>
    <w:p>
      <w:pPr>
        <w:pStyle w:val="BodyText"/>
      </w:pPr>
      <w:r>
        <w:t xml:space="preserve">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w:t>
      </w:r>
      <w:r>
        <w:t xml:space="preserve"> </w:t>
      </w:r>
      <w:r>
        <w:t xml:space="preserve">5</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 and use patterns</w:t>
      </w:r>
      <w:r>
        <w:t xml:space="preserve"> </w:t>
      </w:r>
      <w:r>
        <w:t xml:space="preserve">(Drake, Tate, and Carlson 2000; Van Kirk and Naman 2008; Foglia et al. 2013)</w:t>
      </w:r>
      <w:r>
        <w:t xml:space="preserve">.</w:t>
      </w:r>
    </w:p>
    <w:p>
      <w:pPr>
        <w:pStyle w:val="CaptionedFigure"/>
      </w:pPr>
      <w:r>
        <w:drawing>
          <wp:inline>
            <wp:extent cx="5334000" cy="6858000"/>
            <wp:effectExtent b="0" l="0" r="0" t="0"/>
            <wp:docPr descr="Figure 4: Total annual flow volume (panel A) and functional flow metrics (panels B-H; Patterson et al. 2020), derived from daily average flow measurements at the Fort Jones USGS flow gauge (ID 11519500) for water years 1942-2023." title="" id="58" name="Picture"/>
            <a:graphic>
              <a:graphicData uri="http://schemas.openxmlformats.org/drawingml/2006/picture">
                <pic:pic>
                  <pic:nvPicPr>
                    <pic:cNvPr descr="Graphics%20and%20Supplements/Figure%204.png" id="59" name="Picture"/>
                    <pic:cNvPicPr>
                      <a:picLocks noChangeArrowheads="1" noChangeAspect="1"/>
                    </pic:cNvPicPr>
                  </pic:nvPicPr>
                  <pic:blipFill>
                    <a:blip r:embed="rId57"/>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60" w:name="fig:funcFlowTimeseries"/>
      <w:bookmarkEnd w:id="60"/>
      <w:r>
        <w:t xml:space="preserve">Figure 4: Total annual flow volume (panel A) and functional flow metrics (panels B-H; Patterson et al. 2020), derived from daily average flow measurements at the Fort Jones USGS flow gauge (ID 11519500) for water years 1942-2023.</w:t>
      </w:r>
    </w:p>
    <w:p>
      <w:pPr>
        <w:pStyle w:val="CaptionedFigure"/>
      </w:pPr>
      <w:r>
        <w:drawing>
          <wp:inline>
            <wp:extent cx="5334000" cy="4572000"/>
            <wp:effectExtent b="0" l="0" r="0" t="0"/>
            <wp:docPr descr="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 title="" id="62" name="Picture"/>
            <a:graphic>
              <a:graphicData uri="http://schemas.openxmlformats.org/drawingml/2006/picture">
                <pic:pic>
                  <pic:nvPicPr>
                    <pic:cNvPr descr="Graphics%20and%20Supplements/Figure%205.png" id="63" name="Picture"/>
                    <pic:cNvPicPr>
                      <a:picLocks noChangeArrowheads="1" noChangeAspect="1"/>
                    </pic:cNvPicPr>
                  </pic:nvPicPr>
                  <pic:blipFill>
                    <a:blip r:embed="rId6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4" w:name="fig:reAndDisconTimeseries"/>
      <w:bookmarkEnd w:id="64"/>
      <w:r>
        <w:t xml:space="preserve">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w:t>
      </w:r>
      <w:r>
        <w:t xml:space="preserve"> </w:t>
      </w:r>
    </w:p>
    <w:bookmarkEnd w:id="65"/>
    <w:bookmarkStart w:id="70" w:name="hydrology-ecology-correlations"/>
    <w:p>
      <w:pPr>
        <w:pStyle w:val="Heading2"/>
      </w:pPr>
      <w:r>
        <w:rPr>
          <w:rStyle w:val="SectionNumber"/>
        </w:rPr>
        <w:t xml:space="preserve">4.2</w:t>
      </w:r>
      <w:r>
        <w:tab/>
      </w:r>
      <w:r>
        <w:t xml:space="preserve">Hydrology-ecology correlations</w:t>
      </w:r>
    </w:p>
    <w:p>
      <w:pPr>
        <w:pStyle w:val="FirstParagraph"/>
      </w:pPr>
      <w:r>
        <w:t xml:space="preserve">Seventeen hydrologic predictors remained after screening the initial set of 79 metrics for collinearity greater than</w:t>
      </w:r>
      <w:r>
        <w:t xml:space="preserve"> </w:t>
      </w:r>
      <m:oMath>
        <m:d>
          <m:dPr>
            <m:begChr m:val="|"/>
            <m:endChr m:val="|"/>
            <m:sepChr m:val=""/>
            <m:grow/>
          </m:dPr>
          <m:e>
            <m:r>
              <m:t>R</m:t>
            </m:r>
          </m:e>
        </m:d>
        <m:r>
          <m:rPr>
            <m:sty m:val="p"/>
          </m:rPr>
          <m:t>&gt;</m:t>
        </m:r>
        <m:r>
          <m:t>0.7</m:t>
        </m:r>
      </m:oMath>
      <w:r>
        <w:t xml:space="preserve"> </w:t>
      </w:r>
      <w:r>
        <w:t xml:space="preserve">(Table</w:t>
      </w:r>
      <w:r>
        <w:t xml:space="preserve"> </w:t>
      </w:r>
      <w:r>
        <w:t xml:space="preserve">14</w:t>
      </w:r>
      <w:r>
        <w:t xml:space="preserve">; Figure</w:t>
      </w:r>
      <w:r>
        <w:t xml:space="preserve"> </w:t>
      </w:r>
      <w:r>
        <w:t xml:space="preserve">6</w:t>
      </w:r>
      <w:r>
        <w:t xml:space="preserve">). Notably, the screened set of metrics retained no metrics from the second dry season</w:t>
      </w:r>
      <w:r>
        <w:t xml:space="preserve"> </w:t>
      </w:r>
      <w:r>
        <w:rPr>
          <w:rStyle w:val="VerbatimChar"/>
        </w:rPr>
        <w:t xml:space="preserve">d2</w:t>
      </w:r>
      <w:r>
        <w:t xml:space="preserve">. This is because metrics in this season are highly collinear with metrics from the preceding and following seasons. This high degree of collinearity between</w:t>
      </w:r>
      <w:r>
        <w:t xml:space="preserve"> </w:t>
      </w:r>
      <w:r>
        <w:rPr>
          <w:rStyle w:val="VerbatimChar"/>
        </w:rPr>
        <w:t xml:space="preserve">d2</w:t>
      </w:r>
      <w:r>
        <w:t xml:space="preserve"> </w:t>
      </w:r>
      <w:r>
        <w:t xml:space="preserve">metrics and those calculated from other seasons suggests that conditions during the dry season may be set during the surrounding rainfall and snowmelt events (assuming relatively consistent water use patterns year-to-year). This is exploited in recent work to predict Scott River dry season minimum flows about five months in advance</w:t>
      </w:r>
      <w:r>
        <w:t xml:space="preserve"> </w:t>
      </w:r>
      <w:r>
        <w:t xml:space="preserve">(Kouba and Harter 2024)</w:t>
      </w:r>
      <w:r>
        <w:t xml:space="preserve">.</w:t>
      </w:r>
    </w:p>
    <w:p>
      <w:pPr>
        <w:pStyle w:val="BodyText"/>
      </w:pPr>
      <w:r>
        <w:t xml:space="preserve">Correlations between Z-scored hydrologic and log-transformed ecologic metrics were not particularly strong (Figure</w:t>
      </w:r>
      <w:r>
        <w:t xml:space="preserve"> </w:t>
      </w:r>
      <w:r>
        <w:t xml:space="preserve">6</w:t>
      </w:r>
      <w:r>
        <w:t xml:space="preserve">;</w:t>
      </w:r>
      <w:r>
        <w:t xml:space="preserve"> </w:t>
      </w:r>
      <w:r>
        <w:rPr>
          <w:i/>
          <w:iCs/>
        </w:rPr>
        <w:t xml:space="preserve">Supplemental Figure A</w:t>
      </w:r>
      <w:r>
        <w:t xml:space="preserve">); nonetheless, the relative relatedness of individual predictor-response pairs provide context for a predictive multivariable modeling exercise. The maximum absolute</w:t>
      </w:r>
      <w:r>
        <w:t xml:space="preserve"> </w:t>
      </w:r>
      <m:oMath>
        <m:r>
          <m:t>R</m:t>
        </m:r>
      </m:oMath>
      <w:r>
        <w:t xml:space="preserve"> </w:t>
      </w:r>
      <w:r>
        <w:t xml:space="preserve">value was -0.78, calculated between median flow of the first wet season (w1_Wet_BFL_Mag_50) and Chinook smolt abundance, indicating that a higher wet season median flow is associated with lower Chinook smolt production. Only 6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w:t>
      </w:r>
      <w:r>
        <w:t xml:space="preserve"> </w:t>
      </w:r>
      <w:r>
        <w:t xml:space="preserve">6</w:t>
      </w:r>
      <w:r>
        <w:t xml:space="preserve">). Furthermore, hydrology tends to have different effects on different life stages: the magnitude of the fall flow increase (</w:t>
      </w:r>
      <w:r>
        <w:rPr>
          <w:rStyle w:val="VerbatimChar"/>
        </w:rPr>
        <w:t xml:space="preserve">FA_Dif_num</w:t>
      </w:r>
      <w:r>
        <w:t xml:space="preserve">) and coho juvenile abundance are positively correlated when it occurs in the first fall (</w:t>
      </w:r>
      <w:r>
        <w:rPr>
          <w:rStyle w:val="VerbatimChar"/>
        </w:rPr>
        <w:t xml:space="preserve">f1</w:t>
      </w:r>
      <w:r>
        <w:t xml:space="preserve">), during their parents spawning, but are negatively correlated when it occurs in the second fall (</w:t>
      </w:r>
      <w:r>
        <w:rPr>
          <w:rStyle w:val="VerbatimChar"/>
        </w:rPr>
        <w:t xml:space="preserve">f2</w:t>
      </w:r>
      <w:r>
        <w:t xml:space="preserve">), when they are overwintering juveniles.</w:t>
      </w:r>
    </w:p>
    <w:p>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w:t>
      </w:r>
      <w:r>
        <w:t xml:space="preserve"> </w:t>
      </w:r>
      <m:oMath>
        <m:r>
          <m:t>R</m:t>
        </m:r>
      </m:oMath>
      <w:r>
        <w:t xml:space="preserve"> </w:t>
      </w:r>
      <w:r>
        <w:t xml:space="preserve">values among ecological observations is shown in</w:t>
      </w:r>
      <w:r>
        <w:t xml:space="preserve"> </w:t>
      </w:r>
      <w:r>
        <w:rPr>
          <w:i/>
          <w:iCs/>
        </w:rPr>
        <w:t xml:space="preserve">Supplemental Figure A</w:t>
      </w:r>
      <w:r>
        <w:t xml:space="preserve">, but only spawner abundances (Z-scored for consistency with hydrologic metrics) were highlighted as predictors in Figure</w:t>
      </w:r>
      <w:r>
        <w:t xml:space="preserve"> </w:t>
      </w:r>
      <w:r>
        <w:t xml:space="preserve">6</w:t>
      </w:r>
      <w:r>
        <w:t xml:space="preserve">. As we might expect, spawner abundance is positively correlated with smolt abundance (and observed redds, for coho). However, hydrology seems to have an equivalent or slightly higher influence on juvenile production as spawner abundance: for both species, the spawner-juvenile</w:t>
      </w:r>
      <w:r>
        <w:t xml:space="preserve"> </w:t>
      </w:r>
      <m:oMath>
        <m:d>
          <m:dPr>
            <m:begChr m:val="|"/>
            <m:endChr m:val="|"/>
            <m:sepChr m:val=""/>
            <m:grow/>
          </m:dPr>
          <m:e>
            <m:r>
              <m:t>R</m:t>
            </m:r>
          </m:e>
        </m:d>
      </m:oMath>
      <w:r>
        <w:t xml:space="preserve"> </w:t>
      </w:r>
      <w:r>
        <w:t xml:space="preserve">is lower than at least one hydrologic-juvenile</w:t>
      </w:r>
      <w:r>
        <w:t xml:space="preserve"> </w:t>
      </w:r>
      <m:oMath>
        <m:d>
          <m:dPr>
            <m:begChr m:val="|"/>
            <m:endChr m:val="|"/>
            <m:sepChr m:val=""/>
            <m:grow/>
          </m:dPr>
          <m:e>
            <m:r>
              <m:t>R</m:t>
            </m:r>
          </m:e>
        </m:d>
      </m:oMath>
      <w:r>
        <w:t xml:space="preserve"> </w:t>
      </w:r>
      <w:r>
        <w:t xml:space="preserve">value (Figure</w:t>
      </w:r>
      <w:r>
        <w:t xml:space="preserve"> </w:t>
      </w:r>
      <w:r>
        <w:t xml:space="preserve">6</w:t>
      </w:r>
      <w:r>
        <w:t xml:space="preserve">).</w:t>
      </w:r>
    </w:p>
    <w:p>
      <w:pPr>
        <w:pStyle w:val="CaptionedFigure"/>
      </w:pPr>
      <w:r>
        <w:drawing>
          <wp:inline>
            <wp:extent cx="5334000" cy="6095999"/>
            <wp:effectExtent b="0" l="0" r="0" t="0"/>
            <wp:docPr descr="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title="" id="67" name="Picture"/>
            <a:graphic>
              <a:graphicData uri="http://schemas.openxmlformats.org/drawingml/2006/picture">
                <pic:pic>
                  <pic:nvPicPr>
                    <pic:cNvPr descr="Graphics%20and%20Supplements/Figure%206.png" id="68" name="Picture"/>
                    <pic:cNvPicPr>
                      <a:picLocks noChangeArrowheads="1" noChangeAspect="1"/>
                    </pic:cNvPicPr>
                  </pic:nvPicPr>
                  <pic:blipFill>
                    <a:blip r:embed="rId6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9" w:name="fig:corrMatrixFig"/>
      <w:bookmarkEnd w:id="69"/>
      <w:r>
        <w:t xml:space="preserve">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bookmarkEnd w:id="70"/>
    <w:bookmarkStart w:id="84" w:name="predictive-modeling"/>
    <w:p>
      <w:pPr>
        <w:pStyle w:val="Heading2"/>
      </w:pPr>
      <w:r>
        <w:rPr>
          <w:rStyle w:val="SectionNumber"/>
        </w:rPr>
        <w:t xml:space="preserve">4.3</w:t>
      </w:r>
      <w:r>
        <w:tab/>
      </w:r>
      <w:r>
        <w:t xml:space="preserve">Predictive modeling</w:t>
      </w:r>
    </w:p>
    <w:p>
      <w:pPr>
        <w:pStyle w:val="FirstParagraph"/>
      </w:pPr>
      <w:r>
        <w:t xml:space="preserve">To assess robustness of the results, six different statistical model structures, using two statistical techniques, were tested for predicting each species (Table</w:t>
      </w:r>
      <w:r>
        <w:t xml:space="preserve"> </w:t>
      </w:r>
      <w:r>
        <w:t xml:space="preserve">2</w:t>
      </w:r>
      <w:r>
        <w:t xml:space="preserve">) (see Supplement for additional details).</w:t>
      </w:r>
    </w:p>
    <w:bookmarkStart w:id="71" w:name="Xbf2662090f3993a0b156dcdbfa4937b0ce9d730"/>
    <w:p>
      <w:pPr>
        <w:pStyle w:val="Heading3"/>
      </w:pPr>
      <w:r>
        <w:rPr>
          <w:rStyle w:val="SectionNumber"/>
        </w:rPr>
        <w:t xml:space="preserve">4.3.1</w:t>
      </w:r>
      <w:r>
        <w:tab/>
      </w:r>
      <w:r>
        <w:t xml:space="preserve">Roadmap for highlighted and full model results</w:t>
      </w:r>
    </w:p>
    <w:p>
      <w:pPr>
        <w:pStyle w:val="FirstParagraph"/>
      </w:pPr>
      <w:r>
        <w:t xml:space="preserve">Two example LASSO model structures are illustrated in Figure</w:t>
      </w:r>
      <w:r>
        <w:t xml:space="preserve"> </w:t>
      </w:r>
      <w:r>
        <w:t xml:space="preserve">7</w:t>
      </w:r>
      <w:r>
        <w:t xml:space="preserve">, with the full set shown in the Supplement (Figures</w:t>
      </w:r>
      <w:r>
        <w:t xml:space="preserve"> </w:t>
      </w:r>
      <w:r>
        <w:t xml:space="preserve">12</w:t>
      </w:r>
      <w:r>
        <w:t xml:space="preserve"> </w:t>
      </w:r>
      <w:r>
        <w:t xml:space="preserve">throuh</w:t>
      </w:r>
      <w:r>
        <w:t xml:space="preserve"> </w:t>
      </w:r>
      <w:r>
        <w:t xml:space="preserve">14</w:t>
      </w:r>
      <w:r>
        <w:t xml:space="preserve"> </w:t>
      </w:r>
      <w:r>
        <w:t xml:space="preserve">and Tables</w:t>
      </w:r>
      <w:r>
        <w:t xml:space="preserve"> </w:t>
      </w:r>
      <w:r>
        <w:t xml:space="preserve">28</w:t>
      </w:r>
      <w:r>
        <w:t xml:space="preserve"> </w:t>
      </w:r>
      <w:r>
        <w:t xml:space="preserve">through</w:t>
      </w:r>
      <w:r>
        <w:t xml:space="preserve"> </w:t>
      </w:r>
      <w:r>
        <w:t xml:space="preserve">33</w:t>
      </w:r>
      <w:r>
        <w:t xml:space="preserve">). Additionally, a time series of predicted and observed values of the example LASSO models shown in Figure</w:t>
      </w:r>
      <w:r>
        <w:t xml:space="preserve"> </w:t>
      </w:r>
      <w:r>
        <w:t xml:space="preserve">8</w:t>
      </w:r>
      <w:r>
        <w:t xml:space="preserve">. In LASSO results, a</w:t>
      </w:r>
      <w:r>
        <w:t xml:space="preserve"> </w:t>
      </w:r>
      <m:oMath>
        <m:r>
          <m:t>λ</m:t>
        </m:r>
      </m:oMath>
      <w:r>
        <w:t xml:space="preserve"> </w:t>
      </w:r>
      <w:r>
        <w:t xml:space="preserve">value was selected through k-fold cross-validation, or an alternate</w:t>
      </w:r>
      <w:r>
        <w:t xml:space="preserve"> </w:t>
      </w:r>
      <m:oMath>
        <m:r>
          <m:t>λ</m:t>
        </m:r>
      </m:oMath>
      <w:r>
        <w:t xml:space="preserve"> </w:t>
      </w:r>
      <w:r>
        <w:t xml:space="preserve">value was used that preserved a low test error but explained a higher deviance (e.g., Figure</w:t>
      </w:r>
      <w:r>
        <w:t xml:space="preserve"> </w:t>
      </w:r>
      <w:r>
        <w:t xml:space="preserve">7</w:t>
      </w:r>
      <w:r>
        <w:t xml:space="preserve">, panels A and B). For each of the six LASSO models the</w:t>
      </w:r>
      <w:r>
        <w:t xml:space="preserve"> </w:t>
      </w:r>
      <m:oMath>
        <m:r>
          <m:t>λ</m:t>
        </m:r>
      </m:oMath>
      <w:r>
        <w:t xml:space="preserve"> </w:t>
      </w:r>
      <w:r>
        <w:t xml:space="preserve">value was used to calculate the percent of null deviance explained (e.g., Figure</w:t>
      </w:r>
      <w:r>
        <w:t xml:space="preserve"> </w:t>
      </w:r>
      <w:r>
        <w:t xml:space="preserve">7</w:t>
      </w:r>
      <w:r>
        <w:t xml:space="preserve">, panels C and D) and linear coefficient values for the prediction equation (e.g., Figure</w:t>
      </w:r>
      <w:r>
        <w:t xml:space="preserve"> </w:t>
      </w:r>
      <w:r>
        <w:t xml:space="preserve">7</w:t>
      </w:r>
      <w:r>
        <w:t xml:space="preserve">, panels E and F; Tables</w:t>
      </w:r>
      <w:r>
        <w:t xml:space="preserve"> </w:t>
      </w:r>
      <w:r>
        <w:t xml:space="preserve">3</w:t>
      </w:r>
      <w:r>
        <w:t xml:space="preserve"> </w:t>
      </w:r>
      <w:r>
        <w:t xml:space="preserve">and</w:t>
      </w:r>
      <w:r>
        <w:t xml:space="preserve"> </w:t>
      </w:r>
      <w:r>
        <w:t xml:space="preserve">4</w:t>
      </w:r>
      <w:r>
        <w:t xml:space="preserve">).</w:t>
      </w:r>
    </w:p>
    <w:p>
      <w:pPr>
        <w:pStyle w:val="BodyText"/>
      </w:pPr>
      <w:r>
        <w:t xml:space="preserve">In MARSS results, shown in the Supplment, individual models were calculated for each individual hydrologic predictor, and compared using AICc values (Tables</w:t>
      </w:r>
      <w:r>
        <w:t xml:space="preserve"> </w:t>
      </w:r>
      <w:r>
        <w:t xml:space="preserve">34</w:t>
      </w:r>
      <w:r>
        <w:t xml:space="preserve"> </w:t>
      </w:r>
      <w:r>
        <w:t xml:space="preserve">through</w:t>
      </w:r>
      <w:r>
        <w:t xml:space="preserve"> </w:t>
      </w:r>
      <w:r>
        <w:t xml:space="preserve">39</w:t>
      </w:r>
      <w:r>
        <w:t xml:space="preserve">). The three models with the lowest AICc values for each model structure are shown as time series of predicted and observed values (Figures</w:t>
      </w:r>
      <w:r>
        <w:t xml:space="preserve"> </w:t>
      </w:r>
      <w:r>
        <w:t xml:space="preserve">15</w:t>
      </w:r>
      <w:r>
        <w:t xml:space="preserve"> </w:t>
      </w:r>
      <w:r>
        <w:t xml:space="preserve">through</w:t>
      </w:r>
      <w:r>
        <w:t xml:space="preserve"> </w:t>
      </w:r>
      <w:r>
        <w:t xml:space="preserve">17</w:t>
      </w:r>
      <w:r>
        <w:t xml:space="preserve">).</w:t>
      </w:r>
    </w:p>
    <w:bookmarkEnd w:id="71"/>
    <w:bookmarkStart w:id="83" w:name="X420ca8e8d17c9c9f4b17b4eb46eab20a8c4347c"/>
    <w:p>
      <w:pPr>
        <w:pStyle w:val="Heading3"/>
      </w:pPr>
      <w:r>
        <w:rPr>
          <w:rStyle w:val="SectionNumber"/>
        </w:rPr>
        <w:t xml:space="preserve">4.3.2</w:t>
      </w:r>
      <w:r>
        <w:tab/>
      </w:r>
      <w:r>
        <w:t xml:space="preserve">Comparison of statistical model structures and results</w:t>
      </w:r>
    </w:p>
    <w:p>
      <w:pPr>
        <w:pStyle w:val="FirstParagraph"/>
      </w:pPr>
      <w:r>
        <w:t xml:space="preserve">We used side-by-side comparison (Table</w:t>
      </w:r>
      <w:r>
        <w:t xml:space="preserve"> </w:t>
      </w:r>
      <w:r>
        <w:t xml:space="preserve">2</w:t>
      </w:r>
      <w:r>
        <w:t xml:space="preserve">) and four framing questions to evaluate the combined results of all statistical model structures. In the text below,</w:t>
      </w:r>
      <w:r>
        <w:t xml:space="preserve"> </w:t>
      </w:r>
      <w:r>
        <w:t xml:space="preserve">“</w:t>
      </w:r>
      <w:r>
        <w:t xml:space="preserve">important</w:t>
      </w:r>
      <w:r>
        <w:t xml:space="preserve">”</w:t>
      </w:r>
      <w:r>
        <w:t xml:space="preserve"> </w:t>
      </w:r>
      <w:r>
        <w:t xml:space="preserve">serves as shorthand to refer to predictors selected in low-error LASSO regression, or metrics with higher absolute coefficient values, or metrics producing a lower value of the small-sample-size-corrected Akaike Information Criterion (AICc) in MARSS methods.</w:t>
      </w:r>
    </w:p>
    <w:p>
      <w:pPr>
        <w:pStyle w:val="TableCaption"/>
      </w:pPr>
      <w:bookmarkStart w:id="72" w:name="tab:findingsTab"/>
      <w:bookmarkEnd w:id="72"/>
      <w:r>
        <w:t xml:space="preserve">Table 2:</w:t>
      </w:r>
      <w:r>
        <w:t xml:space="preserve"> </w:t>
      </w:r>
      <w:r>
        <w:t xml:space="preserve">Description of six different techniques for modeling two types of ecological outcomes (column 1) based on hydrologic metrics and, in some cases, spawner abundance (column 2). The type of flow associated with higher values of ecological outcome (i.e., the sign of the coefficient) is described in columns 4 and 5, Most Important Hydrologic Metrics (i.e., earlier first fall reconnection). Full tables of coefficient values and results figures are located in the Supplement.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8"/>
        <w:gridCol w:w="864"/>
        <w:gridCol w:w="1008"/>
        <w:gridCol w:w="2232"/>
        <w:gridCol w:w="2232"/>
        <w:gridCol w:w="1440"/>
        <w:gridCol w:w="1440"/>
        <w:gridCol w:w="720"/>
        <w:gridCol w:w="720"/>
      </w:tblGrid>
      <w:tr>
        <w:trPr>
          <w:trHeight w:val="360" w:hRule="auto"/>
          <w:tblHeader/>
        </w:trPr>
        header1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Using</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gridSpan w:val="2"/>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Most Important Hydrologic Metrics</w:t>
            </w:r>
          </w:p>
        </w:tc>
        <w:tc>
          <w:tcPr>
            <w:gridSpan w:val="2"/>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vs. Spawner Influence (Coef. Ratios)</w:t>
            </w:r>
          </w:p>
        </w:tc>
        <w:tc>
          <w:tcPr>
            <w:gridSpan w:val="2"/>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AICc</w:t>
            </w:r>
          </w:p>
        </w:tc>
      </w:tr>
      <w:tr>
        <w:trPr>
          <w:trHeight w:val="360" w:hRule="auto"/>
          <w:tblHeader/>
        </w:trPr>
        header2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w:t>
            </w:r>
          </w:p>
        </w:tc>
      </w:tr>
      <w:tr>
        <w:trPr>
          <w:trHeight w:val="360"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smaller second fall pluse, earlier first wet season onset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slower max. spring recession rate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first wet season baseflow,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early summer flows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early summer flows,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dry season median flows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body3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smaller second fall pulse, faster second spring recession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second fall pulse,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higher second wet season baseflows,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early summer flows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dry season median flow,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r>
      <w:tr>
        <w:trPr>
          <w:trHeight w:val="360" w:hRule="auto"/>
        </w:trPr>
        body5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smaller second fall pulse, slower first spring recession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parental spawner abundance, slower max. spring recession rate, earlier wet season onset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&gt;8x (spawners not included in selected predictors)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&gt;2x</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body6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first early summer flows,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first wet season baseflow</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influence |Hydro-to-Spawner| of 0.7 to 1.5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of 1.7 to 6.3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r>
    </w:tbl>
    <w:p>
      <w:pPr>
        <w:pStyle w:val="Compact"/>
        <w:numPr>
          <w:ilvl w:val="0"/>
          <w:numId w:val="1005"/>
        </w:numPr>
      </w:pPr>
      <w:r>
        <w:t xml:space="preserve">Do MARSS and LASSO models identify the same hydrologic metrics as important?</w:t>
      </w:r>
    </w:p>
    <w:p>
      <w:pPr>
        <w:pStyle w:val="FirstParagraph"/>
      </w:pPr>
      <w:r>
        <w:t xml:space="preserve">The two statistical methods produced different sets of important metrics, though there is some clear overlap (Table</w:t>
      </w:r>
      <w:r>
        <w:t xml:space="preserve"> </w:t>
      </w:r>
      <w:r>
        <w:t xml:space="preserve">2</w:t>
      </w:r>
      <w:r>
        <w:t xml:space="preserve">). For juveniles-per-adult models, the most important predictor for coho (</w:t>
      </w:r>
      <w:r>
        <w:rPr>
          <w:rStyle w:val="VerbatimChar"/>
        </w:rPr>
        <w:t xml:space="preserve">f1_recon_120</w:t>
      </w:r>
      <w:r>
        <w:t xml:space="preserve">, or earlier full-system river reconnection during parents’ spawning) is the same in both MARSS and LASSO models. For Chinook juveniles-per-adult the MARSS and LASSO results are less similar, with only one overlapping predictor identified in the top three in both methods (</w:t>
      </w:r>
      <w:r>
        <w:rPr>
          <w:rStyle w:val="VerbatimChar"/>
        </w:rPr>
        <w:t xml:space="preserve">s1_SP_ROC_Max</w:t>
      </w:r>
      <w:r>
        <w:t xml:space="preserve">, or slower maximum spring recession rate).</w:t>
      </w:r>
    </w:p>
    <w:p>
      <w:pPr>
        <w:pStyle w:val="BodyText"/>
      </w:pPr>
      <w:r>
        <w:t xml:space="preserve">In juvenile abundance models for coho, all four structures (LASSO and MARSS, with and without a spawner predictor/covariate) identified</w:t>
      </w:r>
      <w:r>
        <w:t xml:space="preserve"> </w:t>
      </w:r>
      <w:r>
        <w:rPr>
          <w:rStyle w:val="VerbatimChar"/>
        </w:rPr>
        <w:t xml:space="preserve">f1_FA_Dif_num</w:t>
      </w:r>
      <w:r>
        <w:t xml:space="preserve">, or a larger fall pulse during parents’ spawning, as high-importance, and three out of four identified a</w:t>
      </w:r>
      <w:r>
        <w:t xml:space="preserve"> </w:t>
      </w:r>
      <w:r>
        <w:rPr>
          <w:i/>
          <w:iCs/>
        </w:rPr>
        <w:t xml:space="preserve">smaller</w:t>
      </w:r>
      <w:r>
        <w:t xml:space="preserve"> </w:t>
      </w:r>
      <w:r>
        <w:t xml:space="preserve">second fall pulse (</w:t>
      </w:r>
      <w:r>
        <w:rPr>
          <w:rStyle w:val="VerbatimChar"/>
        </w:rPr>
        <w:t xml:space="preserve">f2_FA_Dif_num</w:t>
      </w:r>
      <w:r>
        <w:t xml:space="preserve">) as the second-most important. Similarly, for juvenile abundance models of Chinook, all four structures identified</w:t>
      </w:r>
      <w:r>
        <w:t xml:space="preserve"> </w:t>
      </w:r>
      <w:r>
        <w:rPr>
          <w:rStyle w:val="VerbatimChar"/>
        </w:rPr>
        <w:t xml:space="preserve">w1_Wet_BFL_Mag_50</w:t>
      </w:r>
      <w:r>
        <w:t xml:space="preserve"> </w:t>
      </w:r>
      <w:r>
        <w:t xml:space="preserve">(lower wet season median flows), and three of four identified</w:t>
      </w:r>
      <w:r>
        <w:t xml:space="preserve"> </w:t>
      </w:r>
      <w:r>
        <w:rPr>
          <w:rStyle w:val="VerbatimChar"/>
        </w:rPr>
        <w:t xml:space="preserve">s1_SP_ROC_Max</w:t>
      </w:r>
      <w:r>
        <w:t xml:space="preserve"> </w:t>
      </w:r>
      <w:r>
        <w:t xml:space="preserve">(slower maximum spring recession rate), as the first or second-most important metric.</w:t>
      </w:r>
    </w:p>
    <w:p>
      <w:pPr>
        <w:pStyle w:val="Compact"/>
        <w:numPr>
          <w:ilvl w:val="0"/>
          <w:numId w:val="1006"/>
        </w:numPr>
      </w:pPr>
      <w:r>
        <w:t xml:space="preserve">Between the two different prediction units (i.e., juvenile abundance and juveniles-per-spawner), are the same hydrologic metrics identified as important?</w:t>
      </w:r>
    </w:p>
    <w:p>
      <w:pPr>
        <w:pStyle w:val="FirstParagraph"/>
      </w:pPr>
      <w:r>
        <w:t xml:space="preserve">Hydrologic metrics were more consistent for Chinook than for coho. For Chinook, lower wet season baseflow (</w:t>
      </w:r>
      <w:r>
        <w:rPr>
          <w:rStyle w:val="VerbatimChar"/>
        </w:rPr>
        <w:t xml:space="preserve">w1_Wet_BFL_Mag_50</w:t>
      </w:r>
      <w:r>
        <w:t xml:space="preserve">) was the most important (or a close second) in five out of six model structures, but was third in the MARSS model of juveniles-per-spawner. For coho, first fall metrics were highlighted as important for both prediction units, but the timing was more important in predicting juveniles-per-spawner outcomes (earlier first fall river reconnection or</w:t>
      </w:r>
      <w:r>
        <w:t xml:space="preserve"> </w:t>
      </w:r>
      <w:r>
        <w:rPr>
          <w:rStyle w:val="VerbatimChar"/>
        </w:rPr>
        <w:t xml:space="preserve">f1_recon_120</w:t>
      </w:r>
      <w:r>
        <w:t xml:space="preserve">), while the magnitude was more important in predicting juvenile abundance (</w:t>
      </w:r>
      <w:r>
        <w:rPr>
          <w:rStyle w:val="VerbatimChar"/>
        </w:rPr>
        <w:t xml:space="preserve">f1_FA_Dif_num</w:t>
      </w:r>
      <w:r>
        <w:t xml:space="preserve">).</w:t>
      </w:r>
    </w:p>
    <w:p>
      <w:pPr>
        <w:pStyle w:val="Compact"/>
        <w:numPr>
          <w:ilvl w:val="0"/>
          <w:numId w:val="1007"/>
        </w:numPr>
      </w:pPr>
      <w:r>
        <w:t xml:space="preserve">For models of juvenile abundance, what is the relative importance (based on coefficients and AICc values) of spawners versus hydrology?</w:t>
      </w:r>
    </w:p>
    <w:p>
      <w:pPr>
        <w:pStyle w:val="FirstParagraph"/>
      </w:pPr>
      <w:r>
        <w:t xml:space="preserve">Across all model structures, the influence of hydrology ranged from approximately equivalent to the influence of spawners to more than eight times as important (based on coefficient ratios; Table</w:t>
      </w:r>
      <w:r>
        <w:t xml:space="preserve"> </w:t>
      </w:r>
      <w:r>
        <w:t xml:space="preserve">2</w:t>
      </w:r>
      <w:r>
        <w:t xml:space="preserve">). However, Chinook outcomes seem to be more sensitive to the number of spawners than coho outcomes: i.e., the addition of spawners to the LASSO model of juvenile abundance made a significant difference in the predictors selected for Chinook but not for coho (Tables</w:t>
      </w:r>
      <w:r>
        <w:t xml:space="preserve"> </w:t>
      </w:r>
      <w:r>
        <w:t xml:space="preserve">30</w:t>
      </w:r>
      <w:r>
        <w:t xml:space="preserve"> </w:t>
      </w:r>
      <w:r>
        <w:t xml:space="preserve">through</w:t>
      </w:r>
      <w:r>
        <w:t xml:space="preserve"> </w:t>
      </w:r>
      <w:r>
        <w:t xml:space="preserve">33</w:t>
      </w:r>
      <w:r>
        <w:t xml:space="preserve">). This is corroborated by the change in AICc values among MARSS models: adding spawners as a covariate produced a lower AICc (better model) for Chinook but a higher AICc (worse model) for coho (Table</w:t>
      </w:r>
      <w:r>
        <w:t xml:space="preserve"> </w:t>
      </w:r>
      <w:r>
        <w:t xml:space="preserve">2</w:t>
      </w:r>
      <w:r>
        <w:t xml:space="preserve">; Tables</w:t>
      </w:r>
      <w:r>
        <w:t xml:space="preserve"> </w:t>
      </w:r>
      <w:r>
        <w:t xml:space="preserve">36</w:t>
      </w:r>
      <w:r>
        <w:t xml:space="preserve"> </w:t>
      </w:r>
      <w:r>
        <w:t xml:space="preserve">through</w:t>
      </w:r>
      <w:r>
        <w:t xml:space="preserve"> </w:t>
      </w:r>
      <w:r>
        <w:t xml:space="preserve">39</w:t>
      </w:r>
      <w:r>
        <w:t xml:space="preserve">).</w:t>
      </w:r>
    </w:p>
    <w:p>
      <w:pPr>
        <w:pStyle w:val="Compact"/>
        <w:numPr>
          <w:ilvl w:val="0"/>
          <w:numId w:val="1008"/>
        </w:numPr>
      </w:pPr>
      <w:r>
        <w:t xml:space="preserve">Are the coefficient signs (positive or negative) for hydrologic metrics consistent across statistical model structures and life stages, or is the same flow related to both more and less juvenile production in different contexts?</w:t>
      </w:r>
    </w:p>
    <w:p>
      <w:pPr>
        <w:pStyle w:val="FirstParagraph"/>
      </w:pPr>
      <w:r>
        <w:t xml:space="preserve">Some flows are assigned the same coefficient sign: earlier fall reconnections, earlier wet season starts, and later spring recession starts are consistently associated with increased juvenile abundance (absolute and relative to spawners). However, both positive and negative coefficients were calculated for some hydrologic metrics: variations in wet season median flows (larger or smaller), fall pulse differences (larger or smaller), and spring recession rates of change (slower or faster) are associated with higher ecological outcomes for different model structures and life stages. This suggests flow variation from year to year may support different life stage needs in Chinook and coho.</w:t>
      </w:r>
    </w:p>
    <w:p>
      <w:pPr>
        <w:pStyle w:val="CaptionedFigure"/>
      </w:pPr>
      <w:r>
        <w:drawing>
          <wp:inline>
            <wp:extent cx="5334000" cy="6095999"/>
            <wp:effectExtent b="0" l="0" r="0" t="0"/>
            <wp:docPr descr="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values of lambda tend to shrink the absolute values of regression coefficients toward 0 (bottom panels)." title="" id="74" name="Picture"/>
            <a:graphic>
              <a:graphicData uri="http://schemas.openxmlformats.org/drawingml/2006/picture">
                <pic:pic>
                  <pic:nvPicPr>
                    <pic:cNvPr descr="Graphics%20and%20Supplements/Figure%207.png" id="75" name="Picture"/>
                    <pic:cNvPicPr>
                      <a:picLocks noChangeArrowheads="1" noChangeAspect="1"/>
                    </pic:cNvPicPr>
                  </pic:nvPicPr>
                  <pic:blipFill>
                    <a:blip r:embed="rId7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6" w:name="fig:LASSOResultsCohoChinook"/>
      <w:bookmarkEnd w:id="76"/>
      <w:r>
        <w:t xml:space="preserve">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values of lambda tend to shrink the absolute values of regression coefficients toward 0 (bottom panels).</w:t>
      </w:r>
    </w:p>
    <w:p>
      <w:pPr>
        <w:pStyle w:val="TableCaption"/>
      </w:pPr>
      <w:bookmarkStart w:id="77" w:name="tab:coefTableCoho"/>
      <w:bookmarkEnd w:id="77"/>
      <w:r>
        <w:t xml:space="preserve">Table 3:</w:t>
      </w:r>
      <w:r>
        <w:t xml:space="preserve"> </w:t>
      </w:r>
      <w:r>
        <w:t xml:space="preserve">Values for the intercept and coefficient terms in the highlighted example statistical model, i.e., the predictive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predicted ecological outcome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r>
    </w:tbl>
    <w:p>
      <w:pPr>
        <w:pStyle w:val="TableCaption"/>
      </w:pPr>
      <w:bookmarkStart w:id="78" w:name="tab:coefTableChinook"/>
      <w:bookmarkEnd w:id="78"/>
      <w:r>
        <w:t xml:space="preserve">Table 4:</w:t>
      </w:r>
      <w:r>
        <w:t xml:space="preserve"> </w:t>
      </w:r>
      <w:r>
        <w:t xml:space="preserve">Values for the intercept and coefficient terms in the highlighted example statistical model, i.e., the predictive function for Chinook juv.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predicted ecological outcome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p>
      <w:pPr>
        <w:pStyle w:val="CaptionedFigure"/>
      </w:pPr>
      <w:r>
        <w:drawing>
          <wp:inline>
            <wp:extent cx="5334000" cy="6095999"/>
            <wp:effectExtent b="0" l="0" r="0" t="0"/>
            <wp:docPr descr="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 title="" id="80" name="Picture"/>
            <a:graphic>
              <a:graphicData uri="http://schemas.openxmlformats.org/drawingml/2006/picture">
                <pic:pic>
                  <pic:nvPicPr>
                    <pic:cNvPr descr="Graphics%20and%20Supplements/Figure%208.png" id="81" name="Picture"/>
                    <pic:cNvPicPr>
                      <a:picLocks noChangeArrowheads="1" noChangeAspect="1"/>
                    </pic:cNvPicPr>
                  </pic:nvPicPr>
                  <pic:blipFill>
                    <a:blip r:embed="rId7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82" w:name="fig:hbfOverTime"/>
      <w:bookmarkEnd w:id="82"/>
      <w:r>
        <w:t xml:space="preserve">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w:t>
      </w:r>
      <w:r>
        <w:t xml:space="preserve"> </w:t>
      </w:r>
    </w:p>
    <w:bookmarkEnd w:id="83"/>
    <w:bookmarkEnd w:id="84"/>
    <w:bookmarkEnd w:id="85"/>
    <w:bookmarkStart w:id="91" w:name="discussion"/>
    <w:p>
      <w:pPr>
        <w:pStyle w:val="Heading1"/>
      </w:pPr>
      <w:r>
        <w:rPr>
          <w:rStyle w:val="SectionNumber"/>
        </w:rPr>
        <w:t xml:space="preserve">5</w:t>
      </w:r>
      <w:r>
        <w:tab/>
      </w:r>
      <w:r>
        <w:t xml:space="preserve">Discussion</w:t>
      </w:r>
    </w:p>
    <w:bookmarkStart w:id="86" w:name="Xbd4a04f4b09671badd5f89729e887e987725159"/>
    <w:p>
      <w:pPr>
        <w:pStyle w:val="Heading2"/>
      </w:pPr>
      <w:r>
        <w:rPr>
          <w:rStyle w:val="SectionNumber"/>
        </w:rPr>
        <w:t xml:space="preserve">5.1</w:t>
      </w:r>
      <w:r>
        <w:tab/>
      </w:r>
      <w:r>
        <w:t xml:space="preserve">Correlations, predictor selection, and AICc values suggest potential mechanisms for flow-ecology relationships</w:t>
      </w:r>
    </w:p>
    <w:p>
      <w:pPr>
        <w:pStyle w:val="FirstParagraph"/>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w:t>
      </w:r>
      <w:r>
        <w:t xml:space="preserve"> </w:t>
      </w:r>
      <m:oMath>
        <m:d>
          <m:dPr>
            <m:begChr m:val="|"/>
            <m:endChr m:val="|"/>
            <m:sepChr m:val=""/>
            <m:grow/>
          </m:dPr>
          <m:e>
            <m:r>
              <m:t>R</m:t>
            </m:r>
          </m:e>
        </m:d>
      </m:oMath>
      <w:r>
        <w:t xml:space="preserve"> </w:t>
      </w:r>
      <w:r>
        <w:t xml:space="preserve">values are less than 0.4 (Figure</w:t>
      </w:r>
      <w:r>
        <w:t xml:space="preserve"> </w:t>
      </w:r>
      <w:r>
        <w:t xml:space="preserve">6</w:t>
      </w:r>
      <w:r>
        <w:t xml:space="preserve">).</w:t>
      </w:r>
    </w:p>
    <w:p>
      <w:pPr>
        <w:pStyle w:val="BodyText"/>
      </w:pPr>
      <w:r>
        <w:t xml:space="preserve">Correlation coefficients and results from both LASSO and MARSS models suggest that coho smolt production, both in absolute abundance terms and relative to spawners, is sensitive to conditions during the end of the dry season and the fall river reconnection, especially during their parents’ spawning (Figure</w:t>
      </w:r>
      <w:r>
        <w:t xml:space="preserve"> </w:t>
      </w:r>
      <w:r>
        <w:t xml:space="preserve">6</w:t>
      </w:r>
      <w:r>
        <w:t xml:space="preserve">; Table</w:t>
      </w:r>
      <w:r>
        <w:t xml:space="preserve"> </w:t>
      </w:r>
      <w:r>
        <w:t xml:space="preserve">2</w:t>
      </w:r>
      <w:r>
        <w:t xml:space="preserve">). A corresponding potential mechanism is that earlier first fall reconnection (</w:t>
      </w:r>
      <w:r>
        <w:rPr>
          <w:rStyle w:val="VerbatimChar"/>
        </w:rPr>
        <w:t xml:space="preserve">f1_recon_120</w:t>
      </w:r>
      <w:r>
        <w:t xml:space="preserve">) or a larger increase in early fall flows could allow spawners more time or greater physical access to reach preferred tributary habitat or higher-quality local nesting sites. Notably, coho smolt abundance and fall flow increase (</w:t>
      </w:r>
      <w:r>
        <w:rPr>
          <w:rStyle w:val="VerbatimChar"/>
        </w:rPr>
        <w:t xml:space="preserve">FA_Dif_num</w:t>
      </w:r>
      <w:r>
        <w:t xml:space="preserve">) is positively correlated when it occurs during the first fall when a cohort’s parents are spawning (</w:t>
      </w:r>
      <w:r>
        <w:rPr>
          <w:rStyle w:val="VerbatimChar"/>
        </w:rPr>
        <w:t xml:space="preserve">f1_FA_Dif_num</w:t>
      </w:r>
      <w:r>
        <w:t xml:space="preserve">), but is negatively correlated when it occurs in the second fall (</w:t>
      </w:r>
      <w:r>
        <w:rPr>
          <w:rStyle w:val="VerbatimChar"/>
        </w:rPr>
        <w:t xml:space="preserve">f2_FA_Dif_num</w:t>
      </w:r>
      <w:r>
        <w:t xml:space="preserve">), when coho are oversummering juveniles (Figure</w:t>
      </w:r>
      <w:r>
        <w:t xml:space="preserve"> </w:t>
      </w:r>
      <w:r>
        <w:t xml:space="preserve">6</w:t>
      </w:r>
      <w:r>
        <w:t xml:space="preserve">); perhaps this is because a larger end-of-dry-season jump in flow increases turbidity and could disrupt the behavior of oversummering juvenile coho. This matches previous findings that fall pulse flows can have a positive or negative effect on salmonids depending on life stage or timing</w:t>
      </w:r>
      <w:r>
        <w:t xml:space="preserve"> </w:t>
      </w:r>
      <w:r>
        <w:t xml:space="preserve">(Nislow and Armstrong 2012)</w:t>
      </w:r>
      <w:r>
        <w:t xml:space="preserve">.</w:t>
      </w:r>
    </w:p>
    <w:p>
      <w:pPr>
        <w:pStyle w:val="BodyText"/>
      </w:pPr>
      <w:r>
        <w:t xml:space="preserve">LASSO model results suggest than Chinook juvenile abundance seems to be sensitive to, and negatively affected by, high median flow magnitude in the wet season (</w:t>
      </w:r>
      <w:r>
        <w:rPr>
          <w:rStyle w:val="VerbatimChar"/>
        </w:rPr>
        <w:t xml:space="preserve">w1_Wet_BFL_Mag_50</w:t>
      </w:r>
      <w:r>
        <w:t xml:space="preserve">); this corroborates findings that being swept downstream by high average winter flowrates has a significant influence on survival of recently-hatched juveniles</w:t>
      </w:r>
      <w:r>
        <w:t xml:space="preserve"> </w:t>
      </w:r>
      <w:r>
        <w:t xml:space="preserve">(Nislow and Armstrong 2012)</w:t>
      </w:r>
      <w:r>
        <w:t xml:space="preserve">.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rate of recession (</w:t>
      </w:r>
      <w:r>
        <w:rPr>
          <w:rStyle w:val="VerbatimChar"/>
        </w:rPr>
        <w:t xml:space="preserve">s1_SP_ROC_Max</w:t>
      </w:r>
      <w:r>
        <w:t xml:space="preserve">) is negatively related to juvenile abundance. A more abrupt spring flow recession could mean smolts are outmigrating through slower flow velocities, which could increase transit time and vulnerability to predation</w:t>
      </w:r>
      <w:r>
        <w:t xml:space="preserve"> </w:t>
      </w:r>
      <w:r>
        <w:t xml:space="preserve">(McCormick et al. 1998)</w:t>
      </w:r>
      <w:r>
        <w:t xml:space="preserve">.</w:t>
      </w:r>
    </w:p>
    <w:p>
      <w:pPr>
        <w:pStyle w:val="BodyText"/>
      </w:pPr>
      <w:r>
        <w:t xml:space="preserve">Lastly, due to the small available sample size, we caveat these results by noting that the hydrologic metrics identified as important may shift if this analysis is recapitulated in the future with additional years of data. Additionally, the results are sensitive to decisions made during the prescreening step, which is why we carefully considered which metrics are most conceptually central in representing the collinear predictor groups (Table</w:t>
      </w:r>
      <w:r>
        <w:t xml:space="preserve"> </w:t>
      </w:r>
      <w:r>
        <w:t xml:space="preserve">14</w:t>
      </w:r>
      <w:r>
        <w:t xml:space="preserve">).</w:t>
      </w:r>
    </w:p>
    <w:bookmarkEnd w:id="86"/>
    <w:bookmarkStart w:id="87" w:name="Xe564983688d2a322b1387dbd32cf88e0dc105e9"/>
    <w:p>
      <w:pPr>
        <w:pStyle w:val="Heading2"/>
      </w:pPr>
      <w:r>
        <w:rPr>
          <w:rStyle w:val="SectionNumber"/>
        </w:rPr>
        <w:t xml:space="preserve">5.2</w:t>
      </w:r>
      <w:r>
        <w:tab/>
      </w:r>
      <w:r>
        <w:t xml:space="preserve">Biotic and abiotic influence on coho and Chinook outcomes</w:t>
      </w:r>
    </w:p>
    <w:p>
      <w:pPr>
        <w:pStyle w:val="FirstParagraph"/>
      </w:pPr>
      <w:r>
        <w:t xml:space="preserve">Based on coefficient ratios, all model structures comparing spawner and hydrologic influence suggested that hydrologic influence was equivalent or greater than spawner influence (Table</w:t>
      </w:r>
      <w:r>
        <w:t xml:space="preserve"> </w:t>
      </w:r>
      <w:r>
        <w:t xml:space="preserve">2</w:t>
      </w:r>
      <w:r>
        <w:t xml:space="preserve">). This is corroborated by the fact that both spawner abundance and a variety of hydrologic metrics are correlated with absolute and relative smolt production (Figure</w:t>
      </w:r>
      <w:r>
        <w:t xml:space="preserve"> </w:t>
      </w:r>
      <w:r>
        <w:t xml:space="preserve">6</w:t>
      </w:r>
      <w:r>
        <w:t xml:space="preserve">). We aimed to identify in which species juvenile production was more limited by, or sensitive to, the hydrology versus the number of parental spawners, but the picture is murky.</w:t>
      </w:r>
    </w:p>
    <w:p>
      <w:pPr>
        <w:pStyle w:val="BodyText"/>
      </w:pPr>
      <w:r>
        <w:t xml:space="preserve">LASSO models explain a greater percent of deviance in Chinook data than in corresponding coho models, suggesting that Chinook are more limited by flow (Figures</w:t>
      </w:r>
      <w:r>
        <w:t xml:space="preserve"> </w:t>
      </w:r>
      <w:r>
        <w:t xml:space="preserve">12</w:t>
      </w:r>
      <w:r>
        <w:t xml:space="preserve"> </w:t>
      </w:r>
      <w:r>
        <w:t xml:space="preserve">through</w:t>
      </w:r>
      <w:r>
        <w:t xml:space="preserve"> </w:t>
      </w:r>
      <w:r>
        <w:t xml:space="preserve">14</w:t>
      </w:r>
      <w:r>
        <w:t xml:space="preserve">). However, Chinook juvenile production also seems more sensitive than coho to spawner abundance in that, when spawners were added to the LASSO model of Chinook juvenile abundance, it increased the number of selected predictors from one to four, including spawner abundance (Tables</w:t>
      </w:r>
      <w:r>
        <w:t xml:space="preserve"> </w:t>
      </w:r>
      <w:r>
        <w:t xml:space="preserve">30</w:t>
      </w:r>
      <w:r>
        <w:t xml:space="preserve"> </w:t>
      </w:r>
      <w:r>
        <w:t xml:space="preserve">and</w:t>
      </w:r>
      <w:r>
        <w:t xml:space="preserve"> </w:t>
      </w:r>
      <w:r>
        <w:t xml:space="preserve">32</w:t>
      </w:r>
      <w:r>
        <w:t xml:space="preserve">); conversely, when spawners were added to the model of coho juvenile abundance, it retained the first two predictors and only influenced the selection of the third (Tables</w:t>
      </w:r>
      <w:r>
        <w:t xml:space="preserve"> </w:t>
      </w:r>
      <w:r>
        <w:t xml:space="preserve">31</w:t>
      </w:r>
      <w:r>
        <w:t xml:space="preserve"> </w:t>
      </w:r>
      <w:r>
        <w:t xml:space="preserve">and</w:t>
      </w:r>
      <w:r>
        <w:t xml:space="preserve"> </w:t>
      </w:r>
      <w:r>
        <w:t xml:space="preserve">33</w:t>
      </w:r>
      <w:r>
        <w:t xml:space="preserve">). On the other hand, coho salmon seem more sensitive to the introduction of a spawner factor in MARSS models, as adding spawners as a covariate produced a lower AICc (better model) for coho but a higher AICc (worse model) for Chinook (Table</w:t>
      </w:r>
      <w:r>
        <w:t xml:space="preserve"> </w:t>
      </w:r>
      <w:r>
        <w:t xml:space="preserve">2</w:t>
      </w:r>
      <w:r>
        <w:t xml:space="preserve">). In any case, neither spawner abundance nor hydrology seems completely dominant in explaining smolt production for either species.</w:t>
      </w:r>
    </w:p>
    <w:p>
      <w:pPr>
        <w:pStyle w:val="BodyText"/>
      </w:pPr>
      <w:r>
        <w:t xml:space="preserve">Using flow alone to predict fish outcomes involves non-negligible uncertainties: in the example time series shown, error terms (predicted minus observed values) are substantial (Figure</w:t>
      </w:r>
      <w:r>
        <w:t xml:space="preserve"> </w:t>
      </w:r>
      <w:r>
        <w:t xml:space="preserve">8</w:t>
      </w:r>
      <w:r>
        <w:t xml:space="preserve">). This is partly a consequence of LASSO regression imposing a penalty on model flexibility, and represents a conservative estimate of the degree of variation in ecological outcomes that can be explained with flow metrics, although MARSS results in most cases produced similarly large error terms (Figures</w:t>
      </w:r>
      <w:r>
        <w:t xml:space="preserve"> </w:t>
      </w:r>
      <w:r>
        <w:t xml:space="preserve">15</w:t>
      </w:r>
      <w:r>
        <w:t xml:space="preserve"> </w:t>
      </w:r>
      <w:r>
        <w:t xml:space="preserve">through</w:t>
      </w:r>
      <w:r>
        <w:t xml:space="preserve"> </w:t>
      </w:r>
      <w:r>
        <w:t xml:space="preserve">17</w:t>
      </w:r>
      <w:r>
        <w:t xml:space="preserve">). Though this exercise includes only hydrology and the number of spawners as predictors, many additional biotic and abiotic factors influence juvenile salmonid growth and survival, such as water quality, temperature, habitat structure, or food resources</w:t>
      </w:r>
      <w:r>
        <w:t xml:space="preserve"> </w:t>
      </w:r>
      <w:r>
        <w:t xml:space="preserve">(e.g., McMahon 1983; Willis et al. 2016; Lusardi et al. 2020)</w:t>
      </w:r>
      <w:r>
        <w:t xml:space="preserve">. Interactions between hydrology, these other factors, and juvenile production (in this watershed and in others) could be investigated in future work.</w:t>
      </w:r>
    </w:p>
    <w:bookmarkEnd w:id="87"/>
    <w:bookmarkStart w:id="89" w:name="Xd6ec209c36e73e9b439cec66383adebacb6a680"/>
    <w:p>
      <w:pPr>
        <w:pStyle w:val="Heading2"/>
      </w:pPr>
      <w:r>
        <w:rPr>
          <w:rStyle w:val="SectionNumber"/>
        </w:rPr>
        <w:t xml:space="preserve">5.3</w:t>
      </w:r>
      <w:r>
        <w:tab/>
      </w:r>
      <w:r>
        <w:t xml:space="preserve">Implications for Scott River water and fisheries management</w:t>
      </w:r>
    </w:p>
    <w:p>
      <w:pPr>
        <w:pStyle w:val="FirstParagraph"/>
      </w:pPr>
      <w:r>
        <w:t xml:space="preserve">Critical management questions in Scott Valley include, firstly, at what flow can spawning salmonids pass key chokepoints (in the vicinity of the Fort Jones gauge; Figure</w:t>
      </w:r>
      <w:r>
        <w:t xml:space="preserve"> </w:t>
      </w:r>
      <w:r>
        <w:t xml:space="preserve">1</w:t>
      </w:r>
      <w:r>
        <w:t xml:space="preserve">) and/or access their preferred tributary habitat? And secondly, at what flow do Scott River salmon become more productive? We do not provide short or discrete answers to these questions in this study, but can elaborate on them.</w:t>
      </w:r>
    </w:p>
    <w:p>
      <w:pPr>
        <w:pStyle w:val="BodyText"/>
      </w:pPr>
      <w:r>
        <w:t xml:space="preserve">We find no clear answers about spawning passage flows. Interestingly, for both species, the number of</w:t>
      </w:r>
      <w:r>
        <w:t xml:space="preserve"> </w:t>
      </w:r>
      <w:r>
        <w:rPr>
          <w:i/>
          <w:iCs/>
        </w:rPr>
        <w:t xml:space="preserve">spawners</w:t>
      </w:r>
      <w:r>
        <w:t xml:space="preserve"> </w:t>
      </w:r>
      <w:r>
        <w:t xml:space="preserve">is not well-predicted by (that is to say, highly correlated with) freshwater hydrologic metrics in the dry season preceding, or the fall season during, their spawning window. Specifically, the</w:t>
      </w:r>
      <w:r>
        <w:t xml:space="preserve"> </w:t>
      </w:r>
      <m:oMath>
        <m:d>
          <m:dPr>
            <m:begChr m:val="|"/>
            <m:endChr m:val="|"/>
            <m:sepChr m:val=""/>
            <m:grow/>
          </m:dPr>
          <m:e>
            <m:r>
              <m:t>R</m:t>
            </m:r>
          </m:e>
        </m:d>
      </m:oMath>
      <w:r>
        <w:t xml:space="preserve"> </w:t>
      </w:r>
      <w:r>
        <w:t xml:space="preserve">values between coho and Chinook spawners for any hydrologic metric did not exceed 0.25 (Figure</w:t>
      </w:r>
      <w:r>
        <w:t xml:space="preserve"> </w:t>
      </w:r>
      <w:r>
        <w:t xml:space="preserve">6</w:t>
      </w:r>
      <w:r>
        <w:t xml:space="preserve">). This means the number of</w:t>
      </w:r>
      <w:r>
        <w:t xml:space="preserve"> </w:t>
      </w:r>
      <w:r>
        <w:rPr>
          <w:i/>
          <w:iCs/>
        </w:rPr>
        <w:t xml:space="preserve">juveniles produced</w:t>
      </w:r>
      <w:r>
        <w:t xml:space="preserve"> </w:t>
      </w:r>
      <w:r>
        <w:t xml:space="preserve">is more correlated with freshwater flow metrics than the number of</w:t>
      </w:r>
      <w:r>
        <w:t xml:space="preserve"> </w:t>
      </w:r>
      <w:r>
        <w:rPr>
          <w:i/>
          <w:iCs/>
        </w:rPr>
        <w:t xml:space="preserve">spawners</w:t>
      </w:r>
      <w:r>
        <w:t xml:space="preserve">, and that predicting spawner passage based on, e.g., dry season flows or end-of-dry-season timing would be a prohibitively uncertain exercise. Questions about what flow metric(s) is (are) sufficient for spawning passage or access to tributary habitat may be more suited to weekly or daily scale observations of flow and migrating spawners, as recorded in observation reports</w:t>
      </w:r>
      <w:r>
        <w:t xml:space="preserve"> </w:t>
      </w:r>
      <w:r>
        <w:t xml:space="preserve">(e.g., Knechtle and Giudice 2023)</w:t>
      </w:r>
      <w:r>
        <w:t xml:space="preserve">, and are beyond the scope of this study of seasonal metrics.</w:t>
      </w:r>
    </w:p>
    <w:p>
      <w:pPr>
        <w:pStyle w:val="BodyText"/>
      </w:pPr>
      <w:r>
        <w:t xml:space="preserve">Minimum flow regimes are a valuable management tool, but in this analysis we find more evidence for a gradient of benefit provided by flow, rather than any clear empirical threshold. Although flow tends to provide ecological services to fish in a nonlinear fashion</w:t>
      </w:r>
      <w:r>
        <w:t xml:space="preserve"> </w:t>
      </w:r>
      <w:r>
        <w:t xml:space="preserve">(Rosenfeld 2017)</w:t>
      </w:r>
      <w:r>
        <w:t xml:space="preserve">, simple linear representations often perform as well or better than nonlinear ones</w:t>
      </w:r>
      <w:r>
        <w:t xml:space="preserve"> </w:t>
      </w:r>
      <w:r>
        <w:t xml:space="preserve">(Ward et al. 2024)</w:t>
      </w:r>
      <w:r>
        <w:t xml:space="preserve">,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p>
      <w:pPr>
        <w:pStyle w:val="BodyText"/>
      </w:pPr>
      <w:r>
        <w:t xml:space="preserve">In the Scott River, the timing, magnitude and rate of these highlighted flows are driven by hydroclimate phenomena and water uses such as groundwater pumping or diversions from streams during the growing season (briefly summarized in Table</w:t>
      </w:r>
      <w:r>
        <w:t xml:space="preserve"> </w:t>
      </w:r>
      <w:r>
        <w:t xml:space="preserve">5</w:t>
      </w:r>
      <w:r>
        <w:t xml:space="preserve">), though a detailed overview of all relevant management activity is beyond the scope of this study.</w:t>
      </w:r>
    </w:p>
    <w:p>
      <w:pPr>
        <w:pStyle w:val="TableCaption"/>
      </w:pPr>
      <w:bookmarkStart w:id="88" w:name="tab:FlowsAndMgmtTab"/>
      <w:bookmarkEnd w:id="88"/>
      <w:r>
        <w:t xml:space="preserve">Table 5:</w:t>
      </w:r>
      <w:r>
        <w:t xml:space="preserve"> </w:t>
      </w:r>
      <w:r>
        <w:t xml:space="preserve">Selected hydrologic metrics identified as important to Scott River salmonid reproduction, based on correlation coefficients and/or statistical models, are described in columns 2-5. Additionally, hydroclimatic processes and water uses that may influence those flows are described in columns 6-7.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8"/>
        <w:gridCol w:w="2160"/>
        <w:gridCol w:w="864"/>
        <w:gridCol w:w="2160"/>
        <w:gridCol w:w="2520"/>
        <w:gridCol w:w="25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 Sign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Correlated with higher ecological outcomes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Hydroclimate influences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relevant management choices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full-system river reconnection during parents' spawning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and magnitude of first rains after the dry season; the amount of empty soil and aquifer storage to be filled before the groundwater system can provide baseflow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Aquifer and soil water storage influenced by water use during the growing and dry season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(same as above)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(same as above)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second fall flow increase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(same as above)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(same as above)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median 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Storm magnitude and total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diversions during the wet season</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s1_SP_ROC_Max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maximum spring recession rate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Snowpack accumulation, air temperature and rate of melting; timing and magnitude of late-wet season rains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Diversions from streams (and, to a lesser extent, groundwater extractions) during the spring flow recession</w:t>
            </w:r>
          </w:p>
        </w:tc>
      </w:tr>
    </w:tbl>
    <w:bookmarkEnd w:id="89"/>
    <w:bookmarkStart w:id="90" w:name="X460802ffafc6bb51b964546a4a27fdfd07969ba"/>
    <w:p>
      <w:pPr>
        <w:pStyle w:val="Heading2"/>
      </w:pPr>
      <w:r>
        <w:rPr>
          <w:rStyle w:val="SectionNumber"/>
        </w:rPr>
        <w:t xml:space="preserve">5.4</w:t>
      </w:r>
      <w:r>
        <w:tab/>
      </w:r>
      <w:r>
        <w:t xml:space="preserve">Implications for general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We expect that the proposed approach could be employed in other regional studies</w:t>
      </w:r>
      <w:r>
        <w:t xml:space="preserve"> </w:t>
      </w:r>
      <w:r>
        <w:t xml:space="preserve">(e.g., studies like Baruch et al. 2024)</w:t>
      </w:r>
      <w:r>
        <w:t xml:space="preserve">,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90"/>
    <w:bookmarkEnd w:id="91"/>
    <w:bookmarkStart w:id="92" w:name="conclusions"/>
    <w:p>
      <w:pPr>
        <w:pStyle w:val="Heading1"/>
      </w:pPr>
      <w:r>
        <w:rPr>
          <w:rStyle w:val="SectionNumber"/>
        </w:rPr>
        <w:t xml:space="preserve">6</w:t>
      </w:r>
      <w:r>
        <w:tab/>
      </w:r>
      <w:r>
        <w:t xml:space="preserve">Conclusions</w:t>
      </w:r>
    </w:p>
    <w:p>
      <w:pPr>
        <w:pStyle w:val="FirstParagraph"/>
      </w:pPr>
      <w:r>
        <w:t xml:space="preserve">This work is motivated by the questions, what flow sustains salmon populations in one specific watershed? And, can this be found using data and statistics, rather than process-based models? We studied this in the Scott River in northern California, using calculated functional flows and long-term biological monitoring to relate hydrologic conditions to watershed-scale anadromous fish reproduction rates. The empirical flow-biology relationships evaluated here suggest hypotheses regarding the watershed- and species-specific mechanisms of ecological response to flow variability.</w:t>
      </w:r>
    </w:p>
    <w:p>
      <w:pPr>
        <w:pStyle w:val="BodyText"/>
      </w:pPr>
      <w:r>
        <w:t xml:space="preserve">This analysis does not quantify flow metric thresholds that would allow spawning passage or sustain the Scott River salmonid fisheries, but it does highlight metrics and seasons that are especially correlated with observed fish outcomes. For coho, earlier and higher-magnitude fall flows during a cohort’s parents’ spawning are associated with higher reproductive outcomes. Fall flow magnitude is associated with positive and negative effects for coho, depending on the life stage in which they occur. In contrast, higher Chinook production is predicted by lower median winter flows, as well as slower spring recession rates during their outmigration.</w:t>
      </w:r>
    </w:p>
    <w:p>
      <w:pPr>
        <w:pStyle w:val="BodyText"/>
      </w:pPr>
      <w:r>
        <w:t xml:space="preserve">With continuing trends of a narrowing wet season in the Scott River watershed (e.g., Figure</w:t>
      </w:r>
      <w:r>
        <w:t xml:space="preserve"> </w:t>
      </w:r>
      <w:r>
        <w:t xml:space="preserve">5</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92"/>
    <w:bookmarkStart w:id="93" w:name="acknowledgments"/>
    <w:p>
      <w:pPr>
        <w:pStyle w:val="Heading1"/>
      </w:pPr>
      <w:r>
        <w:t xml:space="preserve">Acknowledgments</w:t>
      </w:r>
    </w:p>
    <w:p>
      <w:pPr>
        <w:pStyle w:val="FirstParagraph"/>
      </w:pPr>
      <w:r>
        <w:t xml:space="preserve">The authors are grateful for feedback from two reviewers and financial support from the California State Water Resources Control Board Agreement, #19-12-110 and #21-066-300; and the Nora S. Gustavsson Endowed Professorship for Groundwater Resources in Agriculture, University of California Davis.</w:t>
      </w:r>
    </w:p>
    <w:bookmarkEnd w:id="93"/>
    <w:bookmarkStart w:id="330" w:name="references"/>
    <w:p>
      <w:pPr>
        <w:pStyle w:val="Heading1"/>
      </w:pPr>
      <w:r>
        <w:rPr>
          <w:rStyle w:val="SectionNumber"/>
        </w:rPr>
        <w:t xml:space="preserve">7</w:t>
      </w:r>
      <w:r>
        <w:tab/>
      </w:r>
      <w:r>
        <w:t xml:space="preserve">References</w:t>
      </w:r>
    </w:p>
    <w:bookmarkStart w:id="329" w:name="refs"/>
    <w:bookmarkStart w:id="95"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94">
        <w:r>
          <w:rPr>
            <w:rStyle w:val="Hyperlink"/>
          </w:rPr>
          <w:t xml:space="preserve">https://doi.org/10.1016/j.ecolmodel.2021.109604</w:t>
        </w:r>
      </w:hyperlink>
      <w:r>
        <w:t xml:space="preserve">.</w:t>
      </w:r>
    </w:p>
    <w:bookmarkEnd w:id="95"/>
    <w:bookmarkStart w:id="97"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96">
        <w:r>
          <w:rPr>
            <w:rStyle w:val="Hyperlink"/>
          </w:rPr>
          <w:t xml:space="preserve">https://doi.org/10.1890/130134</w:t>
        </w:r>
      </w:hyperlink>
      <w:r>
        <w:t xml:space="preserve">.</w:t>
      </w:r>
    </w:p>
    <w:bookmarkEnd w:id="97"/>
    <w:bookmarkStart w:id="98"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98"/>
    <w:bookmarkStart w:id="100"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99">
        <w:r>
          <w:rPr>
            <w:rStyle w:val="Hyperlink"/>
          </w:rPr>
          <w:t xml:space="preserve">https://doi.org/10.1016/j.ecohyd.2017.01.002</w:t>
        </w:r>
      </w:hyperlink>
      <w:r>
        <w:t xml:space="preserve">.</w:t>
      </w:r>
    </w:p>
    <w:bookmarkEnd w:id="100"/>
    <w:bookmarkStart w:id="102"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101">
        <w:r>
          <w:rPr>
            <w:rStyle w:val="Hyperlink"/>
          </w:rPr>
          <w:t xml:space="preserve">https://doi.org/10.1002/eco.143</w:t>
        </w:r>
      </w:hyperlink>
      <w:r>
        <w:t xml:space="preserve">.</w:t>
      </w:r>
    </w:p>
    <w:bookmarkEnd w:id="102"/>
    <w:bookmarkStart w:id="104" w:name="ref-ArthingtonEnvironmental2012"/>
    <w:p>
      <w:pPr>
        <w:pStyle w:val="Bibliography"/>
      </w:pPr>
      <w:r>
        <w:t xml:space="preserve">Arthington, Angela H. 2012.</w:t>
      </w:r>
      <w:r>
        <w:t xml:space="preserve"> </w:t>
      </w:r>
      <w:r>
        <w:rPr>
          <w:i/>
          <w:iCs/>
        </w:rPr>
        <w:t xml:space="preserve">Environmental</w:t>
      </w:r>
      <w:r>
        <w:rPr>
          <w:i/>
          <w:iCs/>
        </w:rPr>
        <w:t xml:space="preserve"> </w:t>
      </w:r>
      <w:r>
        <w:rPr>
          <w:i/>
          <w:iCs/>
        </w:rPr>
        <w:t xml:space="preserve">Flows</w:t>
      </w:r>
      <w:r>
        <w:rPr>
          <w:i/>
          <w:iCs/>
        </w:rPr>
        <w:t xml:space="preserve">:</w:t>
      </w:r>
      <w:r>
        <w:rPr>
          <w:i/>
          <w:iCs/>
        </w:rPr>
        <w:t xml:space="preserve"> </w:t>
      </w:r>
      <w:r>
        <w:rPr>
          <w:i/>
          <w:iCs/>
        </w:rPr>
        <w:t xml:space="preserve">Saving Rivers</w:t>
      </w:r>
      <w:r>
        <w:rPr>
          <w:i/>
          <w:iCs/>
        </w:rPr>
        <w:t xml:space="preserve"> </w:t>
      </w:r>
      <w:r>
        <w:rPr>
          <w:i/>
          <w:iCs/>
        </w:rPr>
        <w:t xml:space="preserve">in the</w:t>
      </w:r>
      <w:r>
        <w:rPr>
          <w:i/>
          <w:iCs/>
        </w:rPr>
        <w:t xml:space="preserve"> </w:t>
      </w:r>
      <w:r>
        <w:rPr>
          <w:i/>
          <w:iCs/>
        </w:rPr>
        <w:t xml:space="preserve">Third Millennium</w:t>
      </w:r>
      <w:r>
        <w:t xml:space="preserve">. Freshwater</w:t>
      </w:r>
      <w:r>
        <w:t xml:space="preserve"> </w:t>
      </w:r>
      <w:r>
        <w:t xml:space="preserve">Ecology Series</w:t>
      </w:r>
      <w:r>
        <w:t xml:space="preserve"> </w:t>
      </w:r>
      <w:r>
        <w:t xml:space="preserve">4. Berkeley, CA: University of California Press.</w:t>
      </w:r>
      <w:r>
        <w:t xml:space="preserve"> </w:t>
      </w:r>
      <w:hyperlink r:id="rId103">
        <w:r>
          <w:rPr>
            <w:rStyle w:val="Hyperlink"/>
          </w:rPr>
          <w:t xml:space="preserve">https://doi.org/10.1525/9780520953451</w:t>
        </w:r>
      </w:hyperlink>
      <w:r>
        <w:t xml:space="preserve">.</w:t>
      </w:r>
    </w:p>
    <w:bookmarkEnd w:id="104"/>
    <w:bookmarkStart w:id="106" w:name="ref-ArthingtonEtAlTEMPORARY2014"/>
    <w:p>
      <w:pPr>
        <w:pStyle w:val="Bibliography"/>
      </w:pPr>
      <w:r>
        <w:t xml:space="preserve">Arthington, Angela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05">
        <w:r>
          <w:rPr>
            <w:rStyle w:val="Hyperlink"/>
          </w:rPr>
          <w:t xml:space="preserve">https://doi.org/10.1002/rra.2831</w:t>
        </w:r>
      </w:hyperlink>
      <w:r>
        <w:t xml:space="preserve">.</w:t>
      </w:r>
    </w:p>
    <w:bookmarkEnd w:id="106"/>
    <w:bookmarkStart w:id="108"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07">
        <w:r>
          <w:rPr>
            <w:rStyle w:val="Hyperlink"/>
          </w:rPr>
          <w:t xml:space="preserve">https://doi.org/10.1002/eco.1379</w:t>
        </w:r>
      </w:hyperlink>
      <w:r>
        <w:t xml:space="preserve">.</w:t>
      </w:r>
    </w:p>
    <w:bookmarkEnd w:id="108"/>
    <w:bookmarkStart w:id="110" w:name="ref-BaruchEtAlMimicking2024"/>
    <w:p>
      <w:pPr>
        <w:pStyle w:val="Bibliography"/>
      </w:pPr>
      <w:r>
        <w:t xml:space="preserve">Baruch, Ethan M., Sarah M. Yarnell, Theodore E. Grantham, Jessica R. Ayers, Andrew L. Rypel, and Robert A. Lusardi. 2024.</w:t>
      </w:r>
      <w:r>
        <w:t xml:space="preserve"> </w:t>
      </w:r>
      <w:r>
        <w:t xml:space="preserve">“Mimicking Functional Elements of the Natural Flow Regime Promotes Native Fish Recovery in a Regulated River.”</w:t>
      </w:r>
      <w:r>
        <w:t xml:space="preserve"> </w:t>
      </w:r>
      <w:r>
        <w:rPr>
          <w:i/>
          <w:iCs/>
        </w:rPr>
        <w:t xml:space="preserve">Ecological Applications</w:t>
      </w:r>
      <w:r>
        <w:t xml:space="preserve"> </w:t>
      </w:r>
      <w:r>
        <w:t xml:space="preserve">34 (6): e3013.</w:t>
      </w:r>
      <w:r>
        <w:t xml:space="preserve"> </w:t>
      </w:r>
      <w:hyperlink r:id="rId109">
        <w:r>
          <w:rPr>
            <w:rStyle w:val="Hyperlink"/>
          </w:rPr>
          <w:t xml:space="preserve">https://doi.org/10.1002/eap.3013</w:t>
        </w:r>
      </w:hyperlink>
      <w:r>
        <w:t xml:space="preserve">.</w:t>
      </w:r>
    </w:p>
    <w:bookmarkEnd w:id="110"/>
    <w:bookmarkStart w:id="112" w:name="ref-Bellido-LeivaEtAlModeling2021"/>
    <w:p>
      <w:pPr>
        <w:pStyle w:val="Bibliography"/>
      </w:pPr>
      <w:r>
        <w:t xml:space="preserve">Bellido-Leiva, F. J., Robert A. Lusardi, and Jay R. Lund. 2021.</w:t>
      </w:r>
      <w:r>
        <w:t xml:space="preserve"> </w:t>
      </w:r>
      <w:r>
        <w:t xml:space="preserve">“Modeling the Effect of Habitat Availability and Quality on Endangered Winter-Run</w:t>
      </w:r>
      <w:r>
        <w:t xml:space="preserve"> </w:t>
      </w:r>
      <w:r>
        <w:t xml:space="preserve">Chinook</w:t>
      </w:r>
      <w:r>
        <w:t xml:space="preserve"> </w:t>
      </w:r>
      <w:r>
        <w:t xml:space="preserve">Salmon (</w:t>
      </w:r>
      <w:r>
        <w:t xml:space="preserve">Oncorhynchus</w:t>
      </w:r>
      <w:r>
        <w:t xml:space="preserve"> </w:t>
      </w:r>
      <w:r>
        <w:t xml:space="preserve">Tshawytscha) Production in the</w:t>
      </w:r>
      <w:r>
        <w:t xml:space="preserve"> </w:t>
      </w:r>
      <w:r>
        <w:t xml:space="preserve">Sacramento Valley</w:t>
      </w:r>
      <w:r>
        <w:t xml:space="preserve">.”</w:t>
      </w:r>
      <w:r>
        <w:t xml:space="preserve"> </w:t>
      </w:r>
      <w:r>
        <w:rPr>
          <w:i/>
          <w:iCs/>
        </w:rPr>
        <w:t xml:space="preserve">Ecological Modelling</w:t>
      </w:r>
      <w:r>
        <w:t xml:space="preserve"> </w:t>
      </w:r>
      <w:r>
        <w:t xml:space="preserve">447 (May): 109511.</w:t>
      </w:r>
      <w:r>
        <w:t xml:space="preserve"> </w:t>
      </w:r>
      <w:hyperlink r:id="rId111">
        <w:r>
          <w:rPr>
            <w:rStyle w:val="Hyperlink"/>
          </w:rPr>
          <w:t xml:space="preserve">https://doi.org/10.1016/j.ecolmodel.2021.109511</w:t>
        </w:r>
      </w:hyperlink>
      <w:r>
        <w:t xml:space="preserve">.</w:t>
      </w:r>
    </w:p>
    <w:bookmarkEnd w:id="112"/>
    <w:bookmarkStart w:id="114"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13">
        <w:r>
          <w:rPr>
            <w:rStyle w:val="Hyperlink"/>
          </w:rPr>
          <w:t xml:space="preserve">https://doi.org/10.1002/eco.1396</w:t>
        </w:r>
      </w:hyperlink>
      <w:r>
        <w:t xml:space="preserve">.</w:t>
      </w:r>
    </w:p>
    <w:bookmarkEnd w:id="114"/>
    <w:bookmarkStart w:id="116"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15">
        <w:r>
          <w:rPr>
            <w:rStyle w:val="Hyperlink"/>
          </w:rPr>
          <w:t xml:space="preserve">https://doi.org/10.1007/s11160-016-9432-3</w:t>
        </w:r>
      </w:hyperlink>
      <w:r>
        <w:t xml:space="preserve">.</w:t>
      </w:r>
    </w:p>
    <w:bookmarkEnd w:id="116"/>
    <w:bookmarkStart w:id="118"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17">
        <w:r>
          <w:rPr>
            <w:rStyle w:val="Hyperlink"/>
          </w:rPr>
          <w:t xml:space="preserve">https://doi.org/10.1016/j.scitotenv.2021.149721</w:t>
        </w:r>
      </w:hyperlink>
      <w:r>
        <w:t xml:space="preserve">.</w:t>
      </w:r>
    </w:p>
    <w:bookmarkEnd w:id="118"/>
    <w:bookmarkStart w:id="120"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19">
        <w:r>
          <w:rPr>
            <w:rStyle w:val="Hyperlink"/>
          </w:rPr>
          <w:t xml:space="preserve">https://doi.org/10.1577/1548-8659(1997)126&lt;0049:EROCSS&gt;2.3.CO;2</w:t>
        </w:r>
      </w:hyperlink>
      <w:r>
        <w:t xml:space="preserve">.</w:t>
      </w:r>
    </w:p>
    <w:bookmarkEnd w:id="120"/>
    <w:bookmarkStart w:id="122"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21">
        <w:r>
          <w:rPr>
            <w:rStyle w:val="Hyperlink"/>
          </w:rPr>
          <w:t xml:space="preserve">https://doi.org/10.1002/rra.3191</w:t>
        </w:r>
      </w:hyperlink>
      <w:r>
        <w:t xml:space="preserve">.</w:t>
      </w:r>
    </w:p>
    <w:bookmarkEnd w:id="122"/>
    <w:bookmarkStart w:id="124"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23">
        <w:r>
          <w:rPr>
            <w:rStyle w:val="Hyperlink"/>
          </w:rPr>
          <w:t xml:space="preserve">https://doi.org/10.1577/1548-8675(1994)014&lt;0237:HDACSO&gt;2.3.CO;2</w:t>
        </w:r>
      </w:hyperlink>
      <w:r>
        <w:t xml:space="preserve">.</w:t>
      </w:r>
    </w:p>
    <w:bookmarkEnd w:id="124"/>
    <w:bookmarkStart w:id="126"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25">
        <w:r>
          <w:rPr>
            <w:rStyle w:val="Hyperlink"/>
          </w:rPr>
          <w:t xml:space="preserve">https://doi.org/10.1002/rra.3001</w:t>
        </w:r>
      </w:hyperlink>
      <w:r>
        <w:t xml:space="preserve">.</w:t>
      </w:r>
    </w:p>
    <w:bookmarkEnd w:id="126"/>
    <w:bookmarkStart w:id="128"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27">
        <w:r>
          <w:rPr>
            <w:rStyle w:val="Hyperlink"/>
          </w:rPr>
          <w:t xml:space="preserve">https://doi.org/10.1007/s00267-002-2737-0</w:t>
        </w:r>
      </w:hyperlink>
      <w:r>
        <w:t xml:space="preserve">.</w:t>
      </w:r>
    </w:p>
    <w:bookmarkEnd w:id="128"/>
    <w:bookmarkStart w:id="130"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29">
        <w:r>
          <w:rPr>
            <w:rStyle w:val="Hyperlink"/>
          </w:rPr>
          <w:t xml:space="preserve">https://doi.org/10.1139/f75-086</w:t>
        </w:r>
      </w:hyperlink>
      <w:r>
        <w:t xml:space="preserve">.</w:t>
      </w:r>
    </w:p>
    <w:bookmarkEnd w:id="130"/>
    <w:bookmarkStart w:id="131"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31"/>
    <w:bookmarkStart w:id="132"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32"/>
    <w:bookmarkStart w:id="133"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33"/>
    <w:bookmarkStart w:id="134"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34"/>
    <w:bookmarkStart w:id="135" w:name="ref-CarpenterAccurately2024"/>
    <w:p>
      <w:pPr>
        <w:pStyle w:val="Bibliography"/>
      </w:pPr>
      <w:r>
        <w:t xml:space="preserve">Carpenter, Cameron. 2024.</w:t>
      </w:r>
      <w:r>
        <w:t xml:space="preserve"> </w:t>
      </w:r>
      <w:r>
        <w:t xml:space="preserve">“Accurately</w:t>
      </w:r>
      <w:r>
        <w:t xml:space="preserve"> </w:t>
      </w:r>
      <w:r>
        <w:t xml:space="preserve">Identifying Functional Flow Metrics</w:t>
      </w:r>
      <w:r>
        <w:t xml:space="preserve"> </w:t>
      </w:r>
      <w:r>
        <w:t xml:space="preserve">in</w:t>
      </w:r>
      <w:r>
        <w:t xml:space="preserve"> </w:t>
      </w:r>
      <w:r>
        <w:t xml:space="preserve">Flashy</w:t>
      </w:r>
      <w:r>
        <w:t xml:space="preserve"> </w:t>
      </w:r>
      <w:r>
        <w:t xml:space="preserve">and</w:t>
      </w:r>
      <w:r>
        <w:t xml:space="preserve"> </w:t>
      </w:r>
      <w:r>
        <w:t xml:space="preserve">Highly Altered Stream Systems</w:t>
      </w:r>
      <w:r>
        <w:t xml:space="preserve">.”</w:t>
      </w:r>
      <w:r>
        <w:t xml:space="preserve"> </w:t>
      </w:r>
      <w:r>
        <w:t xml:space="preserve">Master’s thesis, University of California, Davis.</w:t>
      </w:r>
    </w:p>
    <w:bookmarkEnd w:id="135"/>
    <w:bookmarkStart w:id="137"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36">
        <w:r>
          <w:rPr>
            <w:rStyle w:val="Hyperlink"/>
          </w:rPr>
          <w:t xml:space="preserve">https://doi.org/10.3390/w9030196</w:t>
        </w:r>
      </w:hyperlink>
      <w:r>
        <w:t xml:space="preserve">.</w:t>
      </w:r>
    </w:p>
    <w:bookmarkEnd w:id="137"/>
    <w:bookmarkStart w:id="139"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38">
        <w:r>
          <w:rPr>
            <w:rStyle w:val="Hyperlink"/>
          </w:rPr>
          <w:t xml:space="preserve">https://doi.org/10.1111/ddi.12225</w:t>
        </w:r>
      </w:hyperlink>
      <w:r>
        <w:t xml:space="preserve">.</w:t>
      </w:r>
    </w:p>
    <w:bookmarkEnd w:id="139"/>
    <w:bookmarkStart w:id="140"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edited by Les Oxley and Don Kulasiri, 2896–2902.</w:t>
      </w:r>
      <w:r>
        <w:t xml:space="preserve"> </w:t>
      </w:r>
      <w:r>
        <w:t xml:space="preserve">Modeling and Simulation Society of Australia and New Zealand</w:t>
      </w:r>
      <w:r>
        <w:t xml:space="preserve">.</w:t>
      </w:r>
    </w:p>
    <w:bookmarkEnd w:id="140"/>
    <w:bookmarkStart w:id="141"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41"/>
    <w:bookmarkStart w:id="143"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42">
        <w:r>
          <w:rPr>
            <w:rStyle w:val="Hyperlink"/>
          </w:rPr>
          <w:t xml:space="preserve">https://doi.org/10.1016/j.ecohyd.2016.12.002</w:t>
        </w:r>
      </w:hyperlink>
      <w:r>
        <w:t xml:space="preserve">.</w:t>
      </w:r>
    </w:p>
    <w:bookmarkEnd w:id="143"/>
    <w:bookmarkStart w:id="145"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44">
        <w:r>
          <w:rPr>
            <w:rStyle w:val="Hyperlink"/>
          </w:rPr>
          <w:t xml:space="preserve">https://doi.org/10.1111/1752-1688.12845</w:t>
        </w:r>
      </w:hyperlink>
      <w:r>
        <w:t xml:space="preserve">.</w:t>
      </w:r>
    </w:p>
    <w:bookmarkEnd w:id="145"/>
    <w:bookmarkStart w:id="147"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146">
        <w:r>
          <w:rPr>
            <w:rStyle w:val="Hyperlink"/>
          </w:rPr>
          <w:t xml:space="preserve">https://doi.org/10.1111/j.1600-0587.2012.07348.x</w:t>
        </w:r>
      </w:hyperlink>
      <w:r>
        <w:t xml:space="preserve">.</w:t>
      </w:r>
    </w:p>
    <w:bookmarkEnd w:id="147"/>
    <w:bookmarkStart w:id="149"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48">
        <w:r>
          <w:rPr>
            <w:rStyle w:val="Hyperlink"/>
          </w:rPr>
          <w:t xml:space="preserve">https://doi.org/10.3733/ca.v054n06p46</w:t>
        </w:r>
      </w:hyperlink>
      <w:r>
        <w:t xml:space="preserve">.</w:t>
      </w:r>
    </w:p>
    <w:bookmarkEnd w:id="149"/>
    <w:bookmarkStart w:id="151" w:name="X1e3366df7e42f0cffda08f0beeb6f1e52bac819"/>
    <w:p>
      <w:pPr>
        <w:pStyle w:val="Bibliography"/>
      </w:pPr>
      <w:r>
        <w:t xml:space="preserve">Escobar-Arias, M. I., and Gregory B. Pasternack. 2010.</w:t>
      </w:r>
      <w:r>
        <w:t xml:space="preserve"> </w:t>
      </w:r>
      <w:r>
        <w:t xml:space="preserve">“A Hydrogeomorphic Dynamics Approach to Assess in-Stream Ecological Functionality Using the Functional Flows Model, Part 1—Model Characteristics.”</w:t>
      </w:r>
      <w:r>
        <w:t xml:space="preserve"> </w:t>
      </w:r>
      <w:r>
        <w:rPr>
          <w:i/>
          <w:iCs/>
        </w:rPr>
        <w:t xml:space="preserve">River Research and Applications</w:t>
      </w:r>
      <w:r>
        <w:t xml:space="preserve"> </w:t>
      </w:r>
      <w:r>
        <w:t xml:space="preserve">26 (9): 1103–28.</w:t>
      </w:r>
      <w:r>
        <w:t xml:space="preserve"> </w:t>
      </w:r>
      <w:hyperlink r:id="rId150">
        <w:r>
          <w:rPr>
            <w:rStyle w:val="Hyperlink"/>
          </w:rPr>
          <w:t xml:space="preserve">https://doi.org/10.1002/rra.1316</w:t>
        </w:r>
      </w:hyperlink>
      <w:r>
        <w:t xml:space="preserve">.</w:t>
      </w:r>
    </w:p>
    <w:bookmarkEnd w:id="151"/>
    <w:bookmarkStart w:id="152"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52"/>
    <w:bookmarkStart w:id="153"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53"/>
    <w:bookmarkStart w:id="155"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 1–22.</w:t>
      </w:r>
      <w:r>
        <w:t xml:space="preserve"> </w:t>
      </w:r>
      <w:hyperlink r:id="rId154">
        <w:r>
          <w:rPr>
            <w:rStyle w:val="Hyperlink"/>
          </w:rPr>
          <w:t xml:space="preserve">https://doi.org/10.18637/jss.v033.i01</w:t>
        </w:r>
      </w:hyperlink>
      <w:r>
        <w:t xml:space="preserve">.</w:t>
      </w:r>
    </w:p>
    <w:bookmarkEnd w:id="155"/>
    <w:bookmarkStart w:id="157"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56">
        <w:r>
          <w:rPr>
            <w:rStyle w:val="Hyperlink"/>
          </w:rPr>
          <w:t xml:space="preserve">https://doi.org/10.1016/j.ecohyd.2019.07.003</w:t>
        </w:r>
      </w:hyperlink>
      <w:r>
        <w:t xml:space="preserve">.</w:t>
      </w:r>
    </w:p>
    <w:bookmarkEnd w:id="157"/>
    <w:bookmarkStart w:id="158" w:name="ref-GranthamEtAlMaking2020"/>
    <w:p>
      <w:pPr>
        <w:pStyle w:val="Bibliography"/>
      </w:pPr>
      <w:r>
        <w:t xml:space="preserve">Grantham, Ted, Jeffrey Mount, Eric D Stein, and Sarah M. Yarnell. 2020.</w:t>
      </w:r>
      <w:r>
        <w:t xml:space="preserve"> </w:t>
      </w:r>
      <w:r>
        <w:t xml:space="preserve">“Making the</w:t>
      </w:r>
      <w:r>
        <w:t xml:space="preserve"> </w:t>
      </w:r>
      <w:r>
        <w:t xml:space="preserve">Most</w:t>
      </w:r>
      <w:r>
        <w:t xml:space="preserve"> </w:t>
      </w:r>
      <w:r>
        <w:t xml:space="preserve">of</w:t>
      </w:r>
      <w:r>
        <w:t xml:space="preserve"> </w:t>
      </w:r>
      <w:r>
        <w:t xml:space="preserve">Water</w:t>
      </w:r>
      <w:r>
        <w:t xml:space="preserve"> </w:t>
      </w:r>
      <w:r>
        <w:t xml:space="preserve">for the</w:t>
      </w:r>
      <w:r>
        <w:t xml:space="preserve"> </w:t>
      </w:r>
      <w:r>
        <w:t xml:space="preserve">Environment</w:t>
      </w:r>
      <w:r>
        <w:t xml:space="preserve">:</w:t>
      </w:r>
      <w:r>
        <w:t xml:space="preserve"> </w:t>
      </w:r>
      <w:r>
        <w:t xml:space="preserve">A Functional Flows Approach</w:t>
      </w:r>
      <w:r>
        <w:t xml:space="preserve"> </w:t>
      </w:r>
      <w:r>
        <w:t xml:space="preserve">for</w:t>
      </w:r>
      <w:r>
        <w:t xml:space="preserve"> </w:t>
      </w:r>
      <w:r>
        <w:t xml:space="preserve">California</w:t>
      </w:r>
      <w:r>
        <w:t xml:space="preserve">’s</w:t>
      </w:r>
      <w:r>
        <w:t xml:space="preserve"> </w:t>
      </w:r>
      <w:r>
        <w:t xml:space="preserve">Rivers</w:t>
      </w:r>
      <w:r>
        <w:t xml:space="preserve">.”</w:t>
      </w:r>
      <w:r>
        <w:t xml:space="preserve"> </w:t>
      </w:r>
      <w:r>
        <w:t xml:space="preserve">Public Policy Institute of California.</w:t>
      </w:r>
    </w:p>
    <w:bookmarkEnd w:id="158"/>
    <w:bookmarkStart w:id="159"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59"/>
    <w:bookmarkStart w:id="161"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60">
        <w:r>
          <w:rPr>
            <w:rStyle w:val="Hyperlink"/>
          </w:rPr>
          <w:t xml:space="preserve">https://doi.org/10.1002/eco.1354</w:t>
        </w:r>
      </w:hyperlink>
      <w:r>
        <w:t xml:space="preserve">.</w:t>
      </w:r>
    </w:p>
    <w:bookmarkEnd w:id="161"/>
    <w:bookmarkStart w:id="163"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62">
        <w:r>
          <w:rPr>
            <w:rStyle w:val="Hyperlink"/>
          </w:rPr>
          <w:t xml:space="preserve">https://doi.org/10.1016/j.ecohyd.2020.02.002</w:t>
        </w:r>
      </w:hyperlink>
      <w:r>
        <w:t xml:space="preserve">.</w:t>
      </w:r>
    </w:p>
    <w:bookmarkEnd w:id="163"/>
    <w:bookmarkStart w:id="165"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64">
        <w:r>
          <w:rPr>
            <w:rStyle w:val="Hyperlink"/>
          </w:rPr>
          <w:t xml:space="preserve">https://doi.org/10.1111/fwb.13048</w:t>
        </w:r>
      </w:hyperlink>
      <w:r>
        <w:t xml:space="preserve">.</w:t>
      </w:r>
    </w:p>
    <w:bookmarkEnd w:id="165"/>
    <w:bookmarkStart w:id="167"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66">
        <w:r>
          <w:rPr>
            <w:rStyle w:val="Hyperlink"/>
          </w:rPr>
          <w:t xml:space="preserve">https://doi.org/10.1002/ecs2.4660</w:t>
        </w:r>
      </w:hyperlink>
      <w:r>
        <w:t xml:space="preserve">.</w:t>
      </w:r>
    </w:p>
    <w:bookmarkEnd w:id="167"/>
    <w:bookmarkStart w:id="169"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68">
        <w:r>
          <w:rPr>
            <w:rStyle w:val="Hyperlink"/>
          </w:rPr>
          <w:t xml:space="preserve">https://doi.org/10.1016/j.quaint.2015.02.032</w:t>
        </w:r>
      </w:hyperlink>
      <w:r>
        <w:t xml:space="preserve">.</w:t>
      </w:r>
    </w:p>
    <w:bookmarkEnd w:id="169"/>
    <w:bookmarkStart w:id="170" w:name="ref-HarterHinesSCOTT2008"/>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University of California, Davis.</w:t>
      </w:r>
    </w:p>
    <w:bookmarkEnd w:id="170"/>
    <w:bookmarkStart w:id="172"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71">
        <w:r>
          <w:rPr>
            <w:rStyle w:val="Hyperlink"/>
          </w:rPr>
          <w:t xml:space="preserve">https://doi.org/10.1111/fwb.13270</w:t>
        </w:r>
      </w:hyperlink>
      <w:r>
        <w:t xml:space="preserve">.</w:t>
      </w:r>
    </w:p>
    <w:bookmarkEnd w:id="172"/>
    <w:bookmarkStart w:id="173"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73"/>
    <w:bookmarkStart w:id="175" w:name="ref-JagerThinking2014"/>
    <w:p>
      <w:pPr>
        <w:pStyle w:val="Bibliography"/>
      </w:pPr>
      <w:r>
        <w:t xml:space="preserve">Jager, Henriette I. 2014.</w:t>
      </w:r>
      <w:r>
        <w:t xml:space="preserve"> </w:t>
      </w:r>
      <w:r>
        <w:t xml:space="preserve">“Thinking Outside the Channel:</w:t>
      </w:r>
      <w:r>
        <w:t xml:space="preserve"> </w:t>
      </w:r>
      <w:r>
        <w:t xml:space="preserve">Timing</w:t>
      </w:r>
      <w:r>
        <w:t xml:space="preserve"> </w:t>
      </w:r>
      <w:r>
        <w:t xml:space="preserve">Pulse Flows to Benefit Salmon via Indirect Pathways.”</w:t>
      </w:r>
      <w:r>
        <w:t xml:space="preserve"> </w:t>
      </w:r>
      <w:r>
        <w:rPr>
          <w:i/>
          <w:iCs/>
        </w:rPr>
        <w:t xml:space="preserve">Ecological Modelling</w:t>
      </w:r>
      <w:r>
        <w:t xml:space="preserve"> </w:t>
      </w:r>
      <w:r>
        <w:t xml:space="preserve">273 (February): 117–27.</w:t>
      </w:r>
      <w:r>
        <w:t xml:space="preserve"> </w:t>
      </w:r>
      <w:hyperlink r:id="rId174">
        <w:r>
          <w:rPr>
            <w:rStyle w:val="Hyperlink"/>
          </w:rPr>
          <w:t xml:space="preserve">https://doi.org/10.1016/j.ecolmodel.2013.11.007</w:t>
        </w:r>
      </w:hyperlink>
      <w:r>
        <w:t xml:space="preserve">.</w:t>
      </w:r>
    </w:p>
    <w:bookmarkEnd w:id="175"/>
    <w:bookmarkStart w:id="177" w:name="ref-JagerRoseDesigning2003"/>
    <w:p>
      <w:pPr>
        <w:pStyle w:val="Bibliography"/>
      </w:pPr>
      <w:r>
        <w:t xml:space="preserve">Jager, Henriette I., and Kenneth A. Rose. 2003.</w:t>
      </w:r>
      <w:r>
        <w:t xml:space="preserve"> </w:t>
      </w:r>
      <w:r>
        <w:t xml:space="preserve">“Designing</w:t>
      </w:r>
      <w:r>
        <w:t xml:space="preserve"> </w:t>
      </w:r>
      <w:r>
        <w:t xml:space="preserve">Optimal Flow Patterns</w:t>
      </w:r>
      <w:r>
        <w:t xml:space="preserve"> </w:t>
      </w:r>
      <w:r>
        <w:t xml:space="preserve">for</w:t>
      </w:r>
      <w:r>
        <w:t xml:space="preserve"> </w:t>
      </w:r>
      <w:r>
        <w:t xml:space="preserve">Fall Chinook Salmon</w:t>
      </w:r>
      <w:r>
        <w:t xml:space="preserve"> </w:t>
      </w:r>
      <w:r>
        <w:t xml:space="preserve">in a</w:t>
      </w:r>
      <w:r>
        <w:t xml:space="preserve"> </w:t>
      </w:r>
      <w:r>
        <w:t xml:space="preserve">Central Valley</w:t>
      </w:r>
      <w:r>
        <w:t xml:space="preserve">,</w:t>
      </w:r>
      <w:r>
        <w:t xml:space="preserve"> </w:t>
      </w:r>
      <w:r>
        <w:t xml:space="preserve">California</w:t>
      </w:r>
      <w:r>
        <w:t xml:space="preserve">,</w:t>
      </w:r>
      <w:r>
        <w:t xml:space="preserve"> </w:t>
      </w:r>
      <w:r>
        <w:t xml:space="preserve">River</w:t>
      </w:r>
      <w:r>
        <w:t xml:space="preserve">.”</w:t>
      </w:r>
      <w:r>
        <w:t xml:space="preserve"> </w:t>
      </w:r>
      <w:r>
        <w:rPr>
          <w:i/>
          <w:iCs/>
        </w:rPr>
        <w:t xml:space="preserve">North American Journal of Fisheries Management</w:t>
      </w:r>
      <w:r>
        <w:t xml:space="preserve"> </w:t>
      </w:r>
      <w:r>
        <w:t xml:space="preserve">23 (1): 1–21.</w:t>
      </w:r>
      <w:r>
        <w:t xml:space="preserve"> </w:t>
      </w:r>
      <w:hyperlink r:id="rId176">
        <w:r>
          <w:rPr>
            <w:rStyle w:val="Hyperlink"/>
          </w:rPr>
          <w:t xml:space="preserve">https://doi.org/10.1577/1548-8675(2003)023&lt;0001:DOFPFF&gt;2.0.CO;2</w:t>
        </w:r>
      </w:hyperlink>
      <w:r>
        <w:t xml:space="preserve">.</w:t>
      </w:r>
    </w:p>
    <w:bookmarkEnd w:id="177"/>
    <w:bookmarkStart w:id="179" w:name="ref-JagerSmithSustainable2008"/>
    <w:p>
      <w:pPr>
        <w:pStyle w:val="Bibliography"/>
      </w:pPr>
      <w:r>
        <w:t xml:space="preserve">Jager, Henriette I., and Brennan T. Smith. 2008.</w:t>
      </w:r>
      <w:r>
        <w:t xml:space="preserve"> </w:t>
      </w:r>
      <w:r>
        <w:t xml:space="preserve">“Sustainable Reservoir Operation: Can We Generate Hydropower and Preserve Ecosystem Values?”</w:t>
      </w:r>
      <w:r>
        <w:t xml:space="preserve"> </w:t>
      </w:r>
      <w:r>
        <w:rPr>
          <w:i/>
          <w:iCs/>
        </w:rPr>
        <w:t xml:space="preserve">River Research and Applications</w:t>
      </w:r>
      <w:r>
        <w:t xml:space="preserve"> </w:t>
      </w:r>
      <w:r>
        <w:t xml:space="preserve">24 (3): 340–52.</w:t>
      </w:r>
      <w:r>
        <w:t xml:space="preserve"> </w:t>
      </w:r>
      <w:hyperlink r:id="rId178">
        <w:r>
          <w:rPr>
            <w:rStyle w:val="Hyperlink"/>
          </w:rPr>
          <w:t xml:space="preserve">https://doi.org/10.1002/rra.1069</w:t>
        </w:r>
      </w:hyperlink>
      <w:r>
        <w:t xml:space="preserve">.</w:t>
      </w:r>
    </w:p>
    <w:bookmarkEnd w:id="179"/>
    <w:bookmarkStart w:id="181"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80">
        <w:r>
          <w:rPr>
            <w:rStyle w:val="Hyperlink"/>
          </w:rPr>
          <w:t xml:space="preserve">https://doi.org/10.1007/978-1-4614-7138-7</w:t>
        </w:r>
      </w:hyperlink>
      <w:r>
        <w:t xml:space="preserve">.</w:t>
      </w:r>
    </w:p>
    <w:bookmarkEnd w:id="181"/>
    <w:bookmarkStart w:id="183" w:name="ref-KelsonCarlsonPrecipitation2019"/>
    <w:p>
      <w:pPr>
        <w:pStyle w:val="Bibliography"/>
      </w:pPr>
      <w:r>
        <w:t xml:space="preserve">Kelson, Suzanne J., and Stephanie M. Carlson. 2019.</w:t>
      </w:r>
      <w:r>
        <w:t xml:space="preserve"> </w:t>
      </w:r>
      <w:r>
        <w:t xml:space="preserve">“Do Precipitation Extremes Drive Growth and Migration Timing of a</w:t>
      </w:r>
      <w:r>
        <w:t xml:space="preserve"> </w:t>
      </w:r>
      <w:r>
        <w:t xml:space="preserve">Pacific</w:t>
      </w:r>
      <w:r>
        <w:t xml:space="preserve"> </w:t>
      </w:r>
      <w:r>
        <w:t xml:space="preserve">Salmonid Fish in</w:t>
      </w:r>
      <w:r>
        <w:t xml:space="preserve"> </w:t>
      </w:r>
      <w:r>
        <w:t xml:space="preserve">Mediterranean</w:t>
      </w:r>
      <w:r>
        <w:t xml:space="preserve">-Climate Streams?”</w:t>
      </w:r>
      <w:r>
        <w:t xml:space="preserve"> </w:t>
      </w:r>
      <w:r>
        <w:rPr>
          <w:i/>
          <w:iCs/>
        </w:rPr>
        <w:t xml:space="preserve">Ecosphere</w:t>
      </w:r>
      <w:r>
        <w:t xml:space="preserve"> </w:t>
      </w:r>
      <w:r>
        <w:t xml:space="preserve">10 (3): e02618.</w:t>
      </w:r>
      <w:r>
        <w:t xml:space="preserve"> </w:t>
      </w:r>
      <w:hyperlink r:id="rId182">
        <w:r>
          <w:rPr>
            <w:rStyle w:val="Hyperlink"/>
          </w:rPr>
          <w:t xml:space="preserve">https://doi.org/10.1002/ecs2.2618</w:t>
        </w:r>
      </w:hyperlink>
      <w:r>
        <w:t xml:space="preserve">.</w:t>
      </w:r>
    </w:p>
    <w:bookmarkEnd w:id="183"/>
    <w:bookmarkStart w:id="185"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84">
        <w:r>
          <w:rPr>
            <w:rStyle w:val="Hyperlink"/>
          </w:rPr>
          <w:t xml:space="preserve">https://doi.org/10.1127/fal/2018/1177</w:t>
        </w:r>
      </w:hyperlink>
      <w:r>
        <w:t xml:space="preserve">.</w:t>
      </w:r>
    </w:p>
    <w:bookmarkEnd w:id="185"/>
    <w:bookmarkStart w:id="186"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86"/>
    <w:bookmarkStart w:id="187"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87"/>
    <w:bookmarkStart w:id="189"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88">
        <w:r>
          <w:rPr>
            <w:rStyle w:val="Hyperlink"/>
          </w:rPr>
          <w:t xml:space="preserve">https://doi.org/10.1525/bio.2011.61.12.5</w:t>
        </w:r>
      </w:hyperlink>
      <w:r>
        <w:t xml:space="preserve">.</w:t>
      </w:r>
    </w:p>
    <w:bookmarkEnd w:id="189"/>
    <w:bookmarkStart w:id="191"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190">
        <w:r>
          <w:rPr>
            <w:rStyle w:val="Hyperlink"/>
          </w:rPr>
          <w:t xml:space="preserve">https://doi.org/10.5194/hess-28-691-2024</w:t>
        </w:r>
      </w:hyperlink>
      <w:r>
        <w:t xml:space="preserve">.</w:t>
      </w:r>
    </w:p>
    <w:bookmarkEnd w:id="191"/>
    <w:bookmarkStart w:id="193"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192">
        <w:r>
          <w:rPr>
            <w:rStyle w:val="Hyperlink"/>
          </w:rPr>
          <w:t xml:space="preserve">https://doi.org/10.1111/fwb.12324</w:t>
        </w:r>
      </w:hyperlink>
      <w:r>
        <w:t xml:space="preserve">.</w:t>
      </w:r>
    </w:p>
    <w:bookmarkEnd w:id="193"/>
    <w:bookmarkStart w:id="195"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194">
        <w:r>
          <w:rPr>
            <w:rStyle w:val="Hyperlink"/>
          </w:rPr>
          <w:t xml:space="preserve">https://doi.org/10.1029/2020WR028496</w:t>
        </w:r>
      </w:hyperlink>
      <w:r>
        <w:t xml:space="preserve">.</w:t>
      </w:r>
    </w:p>
    <w:bookmarkEnd w:id="195"/>
    <w:bookmarkStart w:id="197"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196">
        <w:r>
          <w:rPr>
            <w:rStyle w:val="Hyperlink"/>
          </w:rPr>
          <w:t xml:space="preserve">https://doi.org/10.1016/j.ecolind.2023.109989</w:t>
        </w:r>
      </w:hyperlink>
      <w:r>
        <w:t xml:space="preserve">.</w:t>
      </w:r>
    </w:p>
    <w:bookmarkEnd w:id="197"/>
    <w:bookmarkStart w:id="199" w:name="ref-LusardiEtAlOversummer2020"/>
    <w:p>
      <w:pPr>
        <w:pStyle w:val="Bibliography"/>
      </w:pPr>
      <w:r>
        <w:t xml:space="preserve">Lusardi, Robert A., Bruce G. Hammock, Carson A. Jeffres, Randy A. Dahlgren, and Joseph D. Kiernan. 2020.</w:t>
      </w:r>
      <w:r>
        <w:t xml:space="preserve"> </w:t>
      </w:r>
      <w:r>
        <w:t xml:space="preserve">“Oversummer Growth and Survival of Juvenile Coho Salmon (</w:t>
      </w:r>
      <w:r>
        <w:t xml:space="preserve">Oncorhynchus</w:t>
      </w:r>
      <w:r>
        <w:t xml:space="preserve"> </w:t>
      </w:r>
      <w:r>
        <w:t xml:space="preserve">Kisutch) Across a Natural Gradient of Stream Water Temperature and Prey Availability: An in Situ Enclosure Experiment.”</w:t>
      </w:r>
      <w:r>
        <w:t xml:space="preserve"> </w:t>
      </w:r>
      <w:r>
        <w:rPr>
          <w:i/>
          <w:iCs/>
        </w:rPr>
        <w:t xml:space="preserve">Canadian Journal of Fisheries and Aquatic Sciences</w:t>
      </w:r>
      <w:r>
        <w:t xml:space="preserve"> </w:t>
      </w:r>
      <w:r>
        <w:t xml:space="preserve">77 (2): 413–24.</w:t>
      </w:r>
      <w:r>
        <w:t xml:space="preserve"> </w:t>
      </w:r>
      <w:hyperlink r:id="rId198">
        <w:r>
          <w:rPr>
            <w:rStyle w:val="Hyperlink"/>
          </w:rPr>
          <w:t xml:space="preserve">https://doi.org/10.1139/cjfas-2018-0484</w:t>
        </w:r>
      </w:hyperlink>
      <w:r>
        <w:t xml:space="preserve">.</w:t>
      </w:r>
    </w:p>
    <w:bookmarkEnd w:id="199"/>
    <w:bookmarkStart w:id="201" w:name="ref-LusardiEtAlNot2021"/>
    <w:p>
      <w:pPr>
        <w:pStyle w:val="Bibliography"/>
      </w:pPr>
      <w:r>
        <w:t xml:space="preserve">Lusardi, Robert A., Andrew L. Nichols, Ann D. Willis, Carson A. Jeffres, A. Haven Kiers, Erwin E. Van Nieuwenhuyse, and Randy A. Dahlgren. 2021.</w:t>
      </w:r>
      <w:r>
        <w:t xml:space="preserve"> </w:t>
      </w:r>
      <w:r>
        <w:t xml:space="preserve">“Not</w:t>
      </w:r>
      <w:r>
        <w:t xml:space="preserve"> </w:t>
      </w:r>
      <w:r>
        <w:t xml:space="preserve">All Rivers Are Created Equal</w:t>
      </w:r>
      <w:r>
        <w:t xml:space="preserve">:</w:t>
      </w:r>
      <w:r>
        <w:t xml:space="preserve"> </w:t>
      </w:r>
      <w:r>
        <w:t xml:space="preserve">The Importance</w:t>
      </w:r>
      <w:r>
        <w:t xml:space="preserve"> </w:t>
      </w:r>
      <w:r>
        <w:t xml:space="preserve">of</w:t>
      </w:r>
      <w:r>
        <w:t xml:space="preserve"> </w:t>
      </w:r>
      <w:r>
        <w:t xml:space="preserve">Spring-Fed Rivers</w:t>
      </w:r>
      <w:r>
        <w:t xml:space="preserve"> </w:t>
      </w:r>
      <w:r>
        <w:t xml:space="preserve">Under a</w:t>
      </w:r>
      <w:r>
        <w:t xml:space="preserve"> </w:t>
      </w:r>
      <w:r>
        <w:t xml:space="preserve">Changing Climate</w:t>
      </w:r>
      <w:r>
        <w:t xml:space="preserve">.”</w:t>
      </w:r>
      <w:r>
        <w:t xml:space="preserve"> </w:t>
      </w:r>
      <w:r>
        <w:rPr>
          <w:i/>
          <w:iCs/>
        </w:rPr>
        <w:t xml:space="preserve">Water</w:t>
      </w:r>
      <w:r>
        <w:t xml:space="preserve"> </w:t>
      </w:r>
      <w:r>
        <w:t xml:space="preserve">13 (12): 1652.</w:t>
      </w:r>
      <w:r>
        <w:t xml:space="preserve"> </w:t>
      </w:r>
      <w:hyperlink r:id="rId200">
        <w:r>
          <w:rPr>
            <w:rStyle w:val="Hyperlink"/>
          </w:rPr>
          <w:t xml:space="preserve">https://doi.org/10.3390/w13121652</w:t>
        </w:r>
      </w:hyperlink>
      <w:r>
        <w:t xml:space="preserve">.</w:t>
      </w:r>
    </w:p>
    <w:bookmarkEnd w:id="201"/>
    <w:bookmarkStart w:id="203" w:name="ref-MackGeology1958"/>
    <w:p>
      <w:pPr>
        <w:pStyle w:val="Bibliography"/>
      </w:pPr>
      <w:r>
        <w:t xml:space="preserve">Mack, Seymour. 1958.</w:t>
      </w:r>
      <w:r>
        <w:t xml:space="preserve"> </w:t>
      </w:r>
      <w:r>
        <w:t xml:space="preserve">“Geology and Ground-Water Features of</w:t>
      </w:r>
      <w:r>
        <w:t xml:space="preserve"> </w:t>
      </w:r>
      <w:r>
        <w:t xml:space="preserve">Scott Valley</w:t>
      </w:r>
      <w:r>
        <w:t xml:space="preserve">,</w:t>
      </w:r>
      <w:r>
        <w:t xml:space="preserve"> </w:t>
      </w:r>
      <w:r>
        <w:t xml:space="preserve">Siskiyou County</w:t>
      </w:r>
      <w:r>
        <w:t xml:space="preserve">,</w:t>
      </w:r>
      <w:r>
        <w:t xml:space="preserve"> </w:t>
      </w:r>
      <w:r>
        <w:t xml:space="preserve">California</w:t>
      </w:r>
      <w:r>
        <w:t xml:space="preserve">.”</w:t>
      </w:r>
      <w:r>
        <w:t xml:space="preserve"> </w:t>
      </w:r>
      <w:r>
        <w:t xml:space="preserve">Geological {{Survey Water-Supply Paper}} 1462. United States Geological Survey.</w:t>
      </w:r>
      <w:r>
        <w:t xml:space="preserve"> </w:t>
      </w:r>
      <w:hyperlink r:id="rId202">
        <w:r>
          <w:rPr>
            <w:rStyle w:val="Hyperlink"/>
          </w:rPr>
          <w:t xml:space="preserve">https://doi.org/10.3133/wsp1462</w:t>
        </w:r>
      </w:hyperlink>
      <w:r>
        <w:t xml:space="preserve">.</w:t>
      </w:r>
    </w:p>
    <w:bookmarkEnd w:id="203"/>
    <w:bookmarkStart w:id="204"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4"/>
    <w:bookmarkStart w:id="205"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05"/>
    <w:bookmarkStart w:id="206"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6"/>
    <w:bookmarkStart w:id="207"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07"/>
    <w:bookmarkStart w:id="208"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08"/>
    <w:bookmarkStart w:id="209"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09"/>
    <w:bookmarkStart w:id="210" w:name="ref-MansfieldEtAlKlamath2012"/>
    <w:p>
      <w:pPr>
        <w:pStyle w:val="Bibliography"/>
      </w:pPr>
      <w:r>
        <w:t xml:space="preserve">Mansfield, Carol, George Van Houtven, Amy Hendershott, Patrick Chen, Jeremy Porter, Vesall Nourani, and Vikram Kilambi. 2012.</w:t>
      </w:r>
      <w:r>
        <w:t xml:space="preserve"> </w:t>
      </w:r>
      <w:r>
        <w:t xml:space="preserve">“Klamath</w:t>
      </w:r>
      <w:r>
        <w:t xml:space="preserve"> </w:t>
      </w:r>
      <w:r>
        <w:t xml:space="preserve">River Basin Restoration Nonuse Value Survey</w:t>
      </w:r>
      <w:r>
        <w:t xml:space="preserve">.”</w:t>
      </w:r>
    </w:p>
    <w:bookmarkEnd w:id="210"/>
    <w:bookmarkStart w:id="211"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11"/>
    <w:bookmarkStart w:id="212"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12"/>
    <w:bookmarkStart w:id="214"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13">
        <w:r>
          <w:rPr>
            <w:rStyle w:val="Hyperlink"/>
          </w:rPr>
          <w:t xml:space="preserve">https://doi.org/10.1111/fwb.13062</w:t>
        </w:r>
      </w:hyperlink>
      <w:r>
        <w:t xml:space="preserve">.</w:t>
      </w:r>
    </w:p>
    <w:bookmarkEnd w:id="214"/>
    <w:bookmarkStart w:id="215" w:name="ref-McCormickEtAlMovement1998"/>
    <w:p>
      <w:pPr>
        <w:pStyle w:val="Bibliography"/>
      </w:pPr>
      <w:r>
        <w:t xml:space="preserve">McCormick, Stephen D, Lars P Hansen, Thomas P Quinn, and Richard L Saunders. 1998.</w:t>
      </w:r>
      <w:r>
        <w:t xml:space="preserve"> </w:t>
      </w:r>
      <w:r>
        <w:t xml:space="preserve">“Movement, Migration, and Smolting of</w:t>
      </w:r>
      <w:r>
        <w:t xml:space="preserve"> </w:t>
      </w:r>
      <w:r>
        <w:t xml:space="preserve">Atlantic</w:t>
      </w:r>
      <w:r>
        <w:t xml:space="preserve"> </w:t>
      </w:r>
      <w:r>
        <w:t xml:space="preserve">Salmon (</w:t>
      </w:r>
      <w:r>
        <w:t xml:space="preserve">Salmo</w:t>
      </w:r>
      <w:r>
        <w:t xml:space="preserve"> </w:t>
      </w:r>
      <w:r>
        <w:t xml:space="preserve">Salar).”</w:t>
      </w:r>
    </w:p>
    <w:bookmarkEnd w:id="215"/>
    <w:bookmarkStart w:id="216"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16"/>
    <w:bookmarkStart w:id="218"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17">
        <w:r>
          <w:rPr>
            <w:rStyle w:val="Hyperlink"/>
          </w:rPr>
          <w:t xml:space="preserve">https://doi.org/10.1890/14-0247.1</w:t>
        </w:r>
      </w:hyperlink>
      <w:r>
        <w:t xml:space="preserve">.</w:t>
      </w:r>
    </w:p>
    <w:bookmarkEnd w:id="218"/>
    <w:bookmarkStart w:id="220"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19">
        <w:r>
          <w:rPr>
            <w:rStyle w:val="Hyperlink"/>
          </w:rPr>
          <w:t xml:space="preserve">https://doi.org/10.1007/s00267-013-0055-3</w:t>
        </w:r>
      </w:hyperlink>
      <w:r>
        <w:t xml:space="preserve">.</w:t>
      </w:r>
    </w:p>
    <w:bookmarkEnd w:id="220"/>
    <w:bookmarkStart w:id="222"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21">
        <w:r>
          <w:rPr>
            <w:rStyle w:val="Hyperlink"/>
          </w:rPr>
          <w:t xml:space="preserve">https://doi.org/10.1016/j.scitotenv.2019.133774</w:t>
        </w:r>
      </w:hyperlink>
      <w:r>
        <w:t xml:space="preserve">.</w:t>
      </w:r>
    </w:p>
    <w:bookmarkEnd w:id="222"/>
    <w:bookmarkStart w:id="224" w:name="ref-MichelEtAlNonlinear2021"/>
    <w:p>
      <w:pPr>
        <w:pStyle w:val="Bibliography"/>
      </w:pPr>
      <w:r>
        <w:t xml:space="preserve">Michel, Cyril J., Jeremy J. Notch, Flora Cordoleani, Arnold J. Ammann, and Eric M. Danner. 2021.</w:t>
      </w:r>
      <w:r>
        <w:t xml:space="preserve"> </w:t>
      </w:r>
      <w:r>
        <w:t xml:space="preserve">“Nonlinear Survival of Imperiled Fish Informs Managed Flows in a Highly Modified River.”</w:t>
      </w:r>
      <w:r>
        <w:t xml:space="preserve"> </w:t>
      </w:r>
      <w:r>
        <w:rPr>
          <w:i/>
          <w:iCs/>
        </w:rPr>
        <w:t xml:space="preserve">Ecosphere</w:t>
      </w:r>
      <w:r>
        <w:t xml:space="preserve"> </w:t>
      </w:r>
      <w:r>
        <w:t xml:space="preserve">12 (5): e03498.</w:t>
      </w:r>
      <w:r>
        <w:t xml:space="preserve"> </w:t>
      </w:r>
      <w:hyperlink r:id="rId223">
        <w:r>
          <w:rPr>
            <w:rStyle w:val="Hyperlink"/>
          </w:rPr>
          <w:t xml:space="preserve">https://doi.org/10.1002/ecs2.3498</w:t>
        </w:r>
      </w:hyperlink>
      <w:r>
        <w:t xml:space="preserve">.</w:t>
      </w:r>
    </w:p>
    <w:bookmarkEnd w:id="224"/>
    <w:bookmarkStart w:id="226"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25">
        <w:r>
          <w:rPr>
            <w:rStyle w:val="Hyperlink"/>
          </w:rPr>
          <w:t xml:space="preserve">https://doi.org/10.1002/rra.1120</w:t>
        </w:r>
      </w:hyperlink>
      <w:r>
        <w:t xml:space="preserve">.</w:t>
      </w:r>
    </w:p>
    <w:bookmarkEnd w:id="226"/>
    <w:bookmarkStart w:id="228"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27">
        <w:r>
          <w:rPr>
            <w:rStyle w:val="Hyperlink"/>
          </w:rPr>
          <w:t xml:space="preserve">https://doi.org/10.1002/rra.933</w:t>
        </w:r>
      </w:hyperlink>
      <w:r>
        <w:t xml:space="preserve">.</w:t>
      </w:r>
    </w:p>
    <w:bookmarkEnd w:id="228"/>
    <w:bookmarkStart w:id="229" w:name="ref-MoyleCoho2002"/>
    <w:p>
      <w:pPr>
        <w:pStyle w:val="Bibliography"/>
      </w:pPr>
      <w:r>
        <w:t xml:space="preserve">Moyle, Peter B.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29"/>
    <w:bookmarkStart w:id="231" w:name="ref-MoyleNOVEL2014"/>
    <w:p>
      <w:pPr>
        <w:pStyle w:val="Bibliography"/>
      </w:pPr>
      <w:r>
        <w:t xml:space="preserve">———.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30">
        <w:r>
          <w:rPr>
            <w:rStyle w:val="Hyperlink"/>
          </w:rPr>
          <w:t xml:space="preserve">https://doi.org/10.1002/rra.2709</w:t>
        </w:r>
      </w:hyperlink>
      <w:r>
        <w:t xml:space="preserve">.</w:t>
      </w:r>
    </w:p>
    <w:bookmarkEnd w:id="231"/>
    <w:bookmarkStart w:id="232"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32"/>
    <w:bookmarkStart w:id="234"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33">
        <w:r>
          <w:rPr>
            <w:rStyle w:val="Hyperlink"/>
          </w:rPr>
          <w:t xml:space="preserve">https://doi.org/10.1139/f92-088</w:t>
        </w:r>
      </w:hyperlink>
      <w:r>
        <w:t xml:space="preserve">.</w:t>
      </w:r>
    </w:p>
    <w:bookmarkEnd w:id="234"/>
    <w:bookmarkStart w:id="236" w:name="ref-NislowArmstrongLifehistorybased2012"/>
    <w:p>
      <w:pPr>
        <w:pStyle w:val="Bibliography"/>
      </w:pPr>
      <w:r>
        <w:t xml:space="preserve">Nislow, K. H., and J. D. Armstrong. 2012.</w:t>
      </w:r>
      <w:r>
        <w:t xml:space="preserve"> </w:t>
      </w:r>
      <w:r>
        <w:t xml:space="preserve">“Towards a Life-History-Based Management Framework for the Effects of Flow on Juvenile Salmonids in Streams and Rivers.”</w:t>
      </w:r>
      <w:r>
        <w:t xml:space="preserve"> </w:t>
      </w:r>
      <w:r>
        <w:rPr>
          <w:i/>
          <w:iCs/>
        </w:rPr>
        <w:t xml:space="preserve">Fisheries Management and Ecology</w:t>
      </w:r>
      <w:r>
        <w:t xml:space="preserve"> </w:t>
      </w:r>
      <w:r>
        <w:t xml:space="preserve">19 (6): 451–63.</w:t>
      </w:r>
      <w:r>
        <w:t xml:space="preserve"> </w:t>
      </w:r>
      <w:hyperlink r:id="rId235">
        <w:r>
          <w:rPr>
            <w:rStyle w:val="Hyperlink"/>
          </w:rPr>
          <w:t xml:space="preserve">https://doi.org/10.1111/j.1365-2400.2011.00810.x</w:t>
        </w:r>
      </w:hyperlink>
      <w:r>
        <w:t xml:space="preserve">.</w:t>
      </w:r>
    </w:p>
    <w:bookmarkEnd w:id="236"/>
    <w:bookmarkStart w:id="237" w:name="Xe2c8612023dd6e3571677294fc089e407644bae"/>
    <w:p>
      <w:pPr>
        <w:pStyle w:val="Bibliography"/>
      </w:pPr>
      <w:r>
        <w:t xml:space="preserve">North Coast Regional Water Quality Control Board. 2005.</w:t>
      </w:r>
      <w:r>
        <w:t xml:space="preserve"> </w:t>
      </w:r>
      <w:r>
        <w:t xml:space="preserve">“Staff</w:t>
      </w:r>
      <w:r>
        <w:t xml:space="preserve"> </w:t>
      </w:r>
      <w:r>
        <w:t xml:space="preserve">Report</w:t>
      </w:r>
      <w:r>
        <w:t xml:space="preserve"> </w:t>
      </w:r>
      <w:r>
        <w:t xml:space="preserve">for the</w:t>
      </w:r>
      <w:r>
        <w:t xml:space="preserve"> </w:t>
      </w:r>
      <w:r>
        <w:t xml:space="preserve">Action Plan</w:t>
      </w:r>
      <w:r>
        <w:t xml:space="preserve"> </w:t>
      </w:r>
      <w:r>
        <w:t xml:space="preserve">for the</w:t>
      </w:r>
      <w:r>
        <w:t xml:space="preserve"> </w:t>
      </w:r>
      <w:r>
        <w:t xml:space="preserve">Scott River Watershed Sediment</w:t>
      </w:r>
      <w:r>
        <w:t xml:space="preserve"> </w:t>
      </w:r>
      <w:r>
        <w:t xml:space="preserve">and</w:t>
      </w:r>
      <w:r>
        <w:t xml:space="preserve"> </w:t>
      </w:r>
      <w:r>
        <w:t xml:space="preserve">Temperature Total Maximum Daily Loads</w:t>
      </w:r>
      <w:r>
        <w:t xml:space="preserve">.”</w:t>
      </w:r>
      <w:r>
        <w:t xml:space="preserve"> </w:t>
      </w:r>
      <w:r>
        <w:t xml:space="preserve">Santa Rosa, CA.</w:t>
      </w:r>
    </w:p>
    <w:bookmarkEnd w:id="237"/>
    <w:bookmarkStart w:id="238" w:name="X1108f2f3feec4f73e473bf3810dce174cd46930"/>
    <w:p>
      <w:pPr>
        <w:pStyle w:val="Bibliography"/>
      </w:pPr>
      <w:r>
        <w:t xml:space="preserve">———. 2006.</w:t>
      </w:r>
      <w:r>
        <w:t xml:space="preserve"> </w:t>
      </w:r>
      <w:r>
        <w:t xml:space="preserve">“</w:t>
      </w:r>
      <w:r>
        <w:t xml:space="preserve">ACTION PLAN FOR THE SCOTT RIVER SEDIMENT AND TEMPERATURE TOTAL</w:t>
      </w:r>
      <w:r>
        <w:t xml:space="preserve"> </w:t>
      </w:r>
      <w:r>
        <w:t xml:space="preserve">MAXIMUM DAILY LOADS</w:t>
      </w:r>
      <w:r>
        <w:t xml:space="preserve">.”</w:t>
      </w:r>
      <w:r>
        <w:t xml:space="preserve"> </w:t>
      </w:r>
      <w:r>
        <w:rPr>
          <w:i/>
          <w:iCs/>
        </w:rPr>
        <w:t xml:space="preserve">Basin Plan Language</w:t>
      </w:r>
      <w:r>
        <w:t xml:space="preserve">. https://www.waterboards.ca.gov/northcoast/water_issues/programs/tmdls/scott_river/060307/bpl/Basin_Plan_Language.pdf.</w:t>
      </w:r>
    </w:p>
    <w:bookmarkEnd w:id="238"/>
    <w:bookmarkStart w:id="239"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39"/>
    <w:bookmarkStart w:id="241"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40">
        <w:r>
          <w:rPr>
            <w:rStyle w:val="Hyperlink"/>
          </w:rPr>
          <w:t xml:space="preserve">https://doi.org/10.1016/j.jhydrol.2020.124787</w:t>
        </w:r>
      </w:hyperlink>
      <w:r>
        <w:t xml:space="preserve">.</w:t>
      </w:r>
    </w:p>
    <w:bookmarkEnd w:id="241"/>
    <w:bookmarkStart w:id="243"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42">
        <w:r>
          <w:rPr>
            <w:rStyle w:val="Hyperlink"/>
          </w:rPr>
          <w:t xml:space="preserve">https://doi.org/10.1098/rspl.1895.0041</w:t>
        </w:r>
      </w:hyperlink>
      <w:r>
        <w:t xml:space="preserve">.</w:t>
      </w:r>
    </w:p>
    <w:bookmarkEnd w:id="243"/>
    <w:bookmarkStart w:id="245"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44">
        <w:r>
          <w:rPr>
            <w:rStyle w:val="Hyperlink"/>
          </w:rPr>
          <w:t xml:space="preserve">https://doi.org/10.3389/fenvs.2021.790667</w:t>
        </w:r>
      </w:hyperlink>
      <w:r>
        <w:t xml:space="preserve">.</w:t>
      </w:r>
    </w:p>
    <w:bookmarkEnd w:id="245"/>
    <w:bookmarkStart w:id="247"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46">
        <w:r>
          <w:rPr>
            <w:rStyle w:val="Hyperlink"/>
          </w:rPr>
          <w:t xml:space="preserve">https://doi.org/10.1016/j.jenvman.2016.03.015</w:t>
        </w:r>
      </w:hyperlink>
      <w:r>
        <w:t xml:space="preserve">.</w:t>
      </w:r>
    </w:p>
    <w:bookmarkEnd w:id="247"/>
    <w:bookmarkStart w:id="249"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48">
        <w:r>
          <w:rPr>
            <w:rStyle w:val="Hyperlink"/>
          </w:rPr>
          <w:t xml:space="preserve">https://doi.org/10.1111/j.1365-2427.2009.02204.x</w:t>
        </w:r>
      </w:hyperlink>
      <w:r>
        <w:t xml:space="preserve">.</w:t>
      </w:r>
    </w:p>
    <w:bookmarkEnd w:id="249"/>
    <w:bookmarkStart w:id="251"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50">
        <w:r>
          <w:rPr>
            <w:rStyle w:val="Hyperlink"/>
          </w:rPr>
          <w:t xml:space="preserve">https://doi.org/10.1016/j.ecohyd.2016.08.001</w:t>
        </w:r>
      </w:hyperlink>
      <w:r>
        <w:t xml:space="preserve">.</w:t>
      </w:r>
    </w:p>
    <w:bookmarkEnd w:id="251"/>
    <w:bookmarkStart w:id="252"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52"/>
    <w:bookmarkStart w:id="253"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53"/>
    <w:bookmarkStart w:id="254"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54"/>
    <w:bookmarkStart w:id="256"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55">
        <w:r>
          <w:rPr>
            <w:rStyle w:val="Hyperlink"/>
          </w:rPr>
          <w:t xml:space="preserve">https://doi.org/10.1371/journal.pone.0098392</w:t>
        </w:r>
      </w:hyperlink>
      <w:r>
        <w:t xml:space="preserve">.</w:t>
      </w:r>
    </w:p>
    <w:bookmarkEnd w:id="256"/>
    <w:bookmarkStart w:id="258"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57">
        <w:r>
          <w:rPr>
            <w:rStyle w:val="Hyperlink"/>
          </w:rPr>
          <w:t xml:space="preserve">https://doi.org/10.1002/bjs.10895</w:t>
        </w:r>
      </w:hyperlink>
      <w:r>
        <w:t xml:space="preserve">.</w:t>
      </w:r>
    </w:p>
    <w:bookmarkEnd w:id="258"/>
    <w:bookmarkStart w:id="260"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259">
        <w:r>
          <w:rPr>
            <w:rStyle w:val="Hyperlink"/>
          </w:rPr>
          <w:t xml:space="preserve">https://doi.org/10.1016/j.ecolmodel.2005.10.003</w:t>
        </w:r>
      </w:hyperlink>
      <w:r>
        <w:t xml:space="preserve">.</w:t>
      </w:r>
    </w:p>
    <w:bookmarkEnd w:id="260"/>
    <w:bookmarkStart w:id="262" w:name="ref-RichterEtAlMethod1996"/>
    <w:p>
      <w:pPr>
        <w:pStyle w:val="Bibliography"/>
      </w:pPr>
      <w:r>
        <w:t xml:space="preserve">Richter, Brian D., Jeffrey V. Baumgartner, Jennifer Powell, and David P. Braun. 1996.</w:t>
      </w:r>
      <w:r>
        <w:t xml:space="preserve"> </w:t>
      </w:r>
      <w:r>
        <w:t xml:space="preserve">“A</w:t>
      </w:r>
      <w:r>
        <w:t xml:space="preserve"> </w:t>
      </w:r>
      <w:r>
        <w:t xml:space="preserve">Method</w:t>
      </w:r>
      <w:r>
        <w:t xml:space="preserve"> </w:t>
      </w:r>
      <w:r>
        <w:t xml:space="preserve">for</w:t>
      </w:r>
      <w:r>
        <w:t xml:space="preserve"> </w:t>
      </w:r>
      <w:r>
        <w:t xml:space="preserve">Assessing Hydrologic Alteration</w:t>
      </w:r>
      <w:r>
        <w:t xml:space="preserve"> </w:t>
      </w:r>
      <w:r>
        <w:t xml:space="preserve">Within</w:t>
      </w:r>
      <w:r>
        <w:t xml:space="preserve"> </w:t>
      </w:r>
      <w:r>
        <w:t xml:space="preserve">Ecosystems</w:t>
      </w:r>
      <w:r>
        <w:t xml:space="preserve">.”</w:t>
      </w:r>
      <w:r>
        <w:t xml:space="preserve"> </w:t>
      </w:r>
      <w:r>
        <w:rPr>
          <w:i/>
          <w:iCs/>
        </w:rPr>
        <w:t xml:space="preserve">Conservation Biology</w:t>
      </w:r>
      <w:r>
        <w:t xml:space="preserve"> </w:t>
      </w:r>
      <w:r>
        <w:t xml:space="preserve">10 (4): 1163–74.</w:t>
      </w:r>
      <w:r>
        <w:t xml:space="preserve"> </w:t>
      </w:r>
      <w:hyperlink r:id="rId261">
        <w:r>
          <w:rPr>
            <w:rStyle w:val="Hyperlink"/>
          </w:rPr>
          <w:t xml:space="preserve">https://doi.org/10.1046/j.1523-1739.1996.10041163.x</w:t>
        </w:r>
      </w:hyperlink>
      <w:r>
        <w:t xml:space="preserve">.</w:t>
      </w:r>
    </w:p>
    <w:bookmarkEnd w:id="262"/>
    <w:bookmarkStart w:id="263" w:name="ref-RichterEtAlProtection2017"/>
    <w:p>
      <w:pPr>
        <w:pStyle w:val="Bibliography"/>
      </w:pPr>
      <w:r>
        <w:t xml:space="preserve">———. 2017.</w:t>
      </w:r>
      <w:r>
        <w:t xml:space="preserve"> </w:t>
      </w:r>
      <w:r>
        <w:t xml:space="preserve">“Protection and</w:t>
      </w:r>
      <w:r>
        <w:t xml:space="preserve"> </w:t>
      </w:r>
      <w:r>
        <w:t xml:space="preserve">Restoration</w:t>
      </w:r>
      <w:r>
        <w:t xml:space="preserve"> </w:t>
      </w:r>
      <w:r>
        <w:t xml:space="preserve">of</w:t>
      </w:r>
      <w:r>
        <w:t xml:space="preserve"> </w:t>
      </w:r>
      <w:r>
        <w:t xml:space="preserve">Freshwater Ecosystems</w:t>
      </w:r>
      <w:r>
        <w:t xml:space="preserve">.”</w:t>
      </w:r>
      <w:r>
        <w:t xml:space="preserve"> </w:t>
      </w:r>
      <w:r>
        <w:t xml:space="preserve">In</w:t>
      </w:r>
      <w:r>
        <w:t xml:space="preserve"> </w:t>
      </w:r>
      <w:r>
        <w:rPr>
          <w:i/>
          <w:iCs/>
        </w:rPr>
        <w:t xml:space="preserve">Water</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Planning</w:t>
      </w:r>
      <w:r>
        <w:rPr>
          <w:i/>
          <w:iCs/>
        </w:rPr>
        <w:t xml:space="preserve"> </w:t>
      </w:r>
      <w:r>
        <w:rPr>
          <w:i/>
          <w:iCs/>
        </w:rPr>
        <w:t xml:space="preserve">in a</w:t>
      </w:r>
      <w:r>
        <w:rPr>
          <w:i/>
          <w:iCs/>
        </w:rPr>
        <w:t xml:space="preserve"> </w:t>
      </w:r>
      <w:r>
        <w:rPr>
          <w:i/>
          <w:iCs/>
        </w:rPr>
        <w:t xml:space="preserve">Variable</w:t>
      </w:r>
      <w:r>
        <w:rPr>
          <w:i/>
          <w:iCs/>
        </w:rPr>
        <w:t xml:space="preserve"> </w:t>
      </w:r>
      <w:r>
        <w:rPr>
          <w:i/>
          <w:iCs/>
        </w:rPr>
        <w:t xml:space="preserve">and</w:t>
      </w:r>
      <w:r>
        <w:rPr>
          <w:i/>
          <w:iCs/>
        </w:rPr>
        <w:t xml:space="preserve"> </w:t>
      </w:r>
      <w:r>
        <w:rPr>
          <w:i/>
          <w:iCs/>
        </w:rPr>
        <w:t xml:space="preserve">Changing Climate</w:t>
      </w:r>
      <w:r>
        <w:t xml:space="preserve">, edited by Kathleen A. Miller, Alan F. Hamlet, Douglas S. Kenney, and Kelly T. Redmond, 1st edition. Boca Raton: CRC Press.</w:t>
      </w:r>
    </w:p>
    <w:bookmarkEnd w:id="263"/>
    <w:bookmarkStart w:id="265"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64">
        <w:r>
          <w:rPr>
            <w:rStyle w:val="Hyperlink"/>
          </w:rPr>
          <w:t xml:space="preserve">https://doi.org/10.1002/rra.892</w:t>
        </w:r>
      </w:hyperlink>
      <w:r>
        <w:t xml:space="preserve">.</w:t>
      </w:r>
    </w:p>
    <w:bookmarkEnd w:id="265"/>
    <w:bookmarkStart w:id="267"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66">
        <w:r>
          <w:rPr>
            <w:rStyle w:val="Hyperlink"/>
          </w:rPr>
          <w:t xml:space="preserve">https://doi.org/10.1111/j.1365-2427.2008.01987.x</w:t>
        </w:r>
      </w:hyperlink>
      <w:r>
        <w:t xml:space="preserve">.</w:t>
      </w:r>
    </w:p>
    <w:bookmarkEnd w:id="267"/>
    <w:bookmarkStart w:id="269"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68">
        <w:r>
          <w:rPr>
            <w:rStyle w:val="Hyperlink"/>
          </w:rPr>
          <w:t xml:space="preserve">https://doi.org/10.1890/1540-9295(2005)003[0038:RAPAEI]2.0.CO;2</w:t>
        </w:r>
      </w:hyperlink>
      <w:r>
        <w:t xml:space="preserve">.</w:t>
      </w:r>
    </w:p>
    <w:bookmarkEnd w:id="269"/>
    <w:bookmarkStart w:id="270" w:name="ref-RomeroRobinson20232024"/>
    <w:p>
      <w:pPr>
        <w:pStyle w:val="Bibliography"/>
      </w:pPr>
      <w:r>
        <w:t xml:space="preserve">Romero, Rosemary, and Crystal Robinson. 2024.</w:t>
      </w:r>
      <w:r>
        <w:t xml:space="preserve"> </w:t>
      </w:r>
      <w:r>
        <w:t xml:space="preserve">“2023</w:t>
      </w:r>
      <w:r>
        <w:t xml:space="preserve"> </w:t>
      </w:r>
      <w:r>
        <w:t xml:space="preserve">SCOTT RIVER JUVENILE SALMONID OUTMIGRANT STUDY</w:t>
      </w:r>
      <w:r>
        <w:t xml:space="preserve">.”</w:t>
      </w:r>
      <w:r>
        <w:t xml:space="preserve"> </w:t>
      </w:r>
      <w:r>
        <w:t xml:space="preserve">Yreka, CA:</w:t>
      </w:r>
      <w:r>
        <w:t xml:space="preserve"> </w:t>
      </w:r>
      <w:r>
        <w:t xml:space="preserve">California Department of Fish and Wildlife</w:t>
      </w:r>
      <w:r>
        <w:t xml:space="preserve">.</w:t>
      </w:r>
    </w:p>
    <w:bookmarkEnd w:id="270"/>
    <w:bookmarkStart w:id="272"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71">
        <w:r>
          <w:rPr>
            <w:rStyle w:val="Hyperlink"/>
          </w:rPr>
          <w:t xml:space="preserve">https://doi.org/10.1111/fwb.12948</w:t>
        </w:r>
      </w:hyperlink>
      <w:r>
        <w:t xml:space="preserve">.</w:t>
      </w:r>
    </w:p>
    <w:bookmarkEnd w:id="272"/>
    <w:bookmarkStart w:id="274"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73">
        <w:r>
          <w:rPr>
            <w:rStyle w:val="Hyperlink"/>
          </w:rPr>
          <w:t xml:space="preserve">https://doi.org/10.1111/1752-1688.12965</w:t>
        </w:r>
      </w:hyperlink>
      <w:r>
        <w:t xml:space="preserve">.</w:t>
      </w:r>
    </w:p>
    <w:bookmarkEnd w:id="274"/>
    <w:bookmarkStart w:id="275"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75"/>
    <w:bookmarkStart w:id="276"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Report</w:t>
      </w:r>
      <w:r>
        <w:t xml:space="preserve">.”</w:t>
      </w:r>
    </w:p>
    <w:bookmarkEnd w:id="276"/>
    <w:bookmarkStart w:id="277"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77"/>
    <w:bookmarkStart w:id="278"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78"/>
    <w:bookmarkStart w:id="279" w:name="X334218043bd9d5b07a848a610917fcfef0168db"/>
    <w:p>
      <w:pPr>
        <w:pStyle w:val="Bibliography"/>
      </w:pPr>
      <w:r>
        <w:t xml:space="preserve">Scott Valley Area Plan Committee. 1980.</w:t>
      </w:r>
      <w:r>
        <w:t xml:space="preserve"> </w:t>
      </w:r>
      <w:r>
        <w:t xml:space="preserve">“Scott</w:t>
      </w:r>
      <w:r>
        <w:t xml:space="preserve"> </w:t>
      </w:r>
      <w:r>
        <w:t xml:space="preserve">Valley Area Plan</w:t>
      </w:r>
      <w:r>
        <w:t xml:space="preserve">.”</w:t>
      </w:r>
      <w:r>
        <w:t xml:space="preserve"> </w:t>
      </w:r>
      <w:r>
        <w:t xml:space="preserve">Siskiyou County.</w:t>
      </w:r>
    </w:p>
    <w:bookmarkEnd w:id="279"/>
    <w:bookmarkStart w:id="281" w:name="ref-SeeHolmesReducing2015"/>
    <w:p>
      <w:pPr>
        <w:pStyle w:val="Bibliography"/>
      </w:pPr>
      <w:r>
        <w:t xml:space="preserve">See, Kevin E., and Elizabeth E. Holmes. 2015.</w:t>
      </w:r>
      <w:r>
        <w:t xml:space="preserve"> </w:t>
      </w:r>
      <w:r>
        <w:t xml:space="preserve">“Reducing Bias and Improving Precision in Species Extinction Forecasts.”</w:t>
      </w:r>
      <w:r>
        <w:t xml:space="preserve"> </w:t>
      </w:r>
      <w:r>
        <w:rPr>
          <w:i/>
          <w:iCs/>
        </w:rPr>
        <w:t xml:space="preserve">Ecological Applications</w:t>
      </w:r>
      <w:r>
        <w:t xml:space="preserve"> </w:t>
      </w:r>
      <w:r>
        <w:t xml:space="preserve">25 (4): 1157–65.</w:t>
      </w:r>
      <w:r>
        <w:t xml:space="preserve"> </w:t>
      </w:r>
      <w:hyperlink r:id="rId280">
        <w:r>
          <w:rPr>
            <w:rStyle w:val="Hyperlink"/>
          </w:rPr>
          <w:t xml:space="preserve">https://doi.org/10.1890/14-2003.1</w:t>
        </w:r>
      </w:hyperlink>
      <w:r>
        <w:t xml:space="preserve">.</w:t>
      </w:r>
    </w:p>
    <w:bookmarkEnd w:id="281"/>
    <w:bookmarkStart w:id="283" w:name="ref-SellheimEtAlInformed2020"/>
    <w:p>
      <w:pPr>
        <w:pStyle w:val="Bibliography"/>
      </w:pPr>
      <w:r>
        <w:t xml:space="preserve">Sellheim, Kirsten, Steven Zeug, and Joseph Merz. 2020.</w:t>
      </w:r>
      <w:r>
        <w:t xml:space="preserve"> </w:t>
      </w:r>
      <w:r>
        <w:t xml:space="preserve">“Informed Water Management Alternatives for an over-Allocated River:</w:t>
      </w:r>
      <w:r>
        <w:t xml:space="preserve"> </w:t>
      </w:r>
      <w:r>
        <w:t xml:space="preserve">Incorporating</w:t>
      </w:r>
      <w:r>
        <w:t xml:space="preserve"> </w:t>
      </w:r>
      <w:r>
        <w:t xml:space="preserve">Salmon Life Stage Effects into a Decision Tree Process During Drought.”</w:t>
      </w:r>
      <w:r>
        <w:t xml:space="preserve"> </w:t>
      </w:r>
      <w:r>
        <w:rPr>
          <w:i/>
          <w:iCs/>
        </w:rPr>
        <w:t xml:space="preserve">Fisheries Management and Ecology</w:t>
      </w:r>
      <w:r>
        <w:t xml:space="preserve"> </w:t>
      </w:r>
      <w:r>
        <w:t xml:space="preserve">27 (5): 498–516.</w:t>
      </w:r>
      <w:r>
        <w:t xml:space="preserve"> </w:t>
      </w:r>
      <w:hyperlink r:id="rId282">
        <w:r>
          <w:rPr>
            <w:rStyle w:val="Hyperlink"/>
          </w:rPr>
          <w:t xml:space="preserve">https://doi.org/10.1111/fme.12432</w:t>
        </w:r>
      </w:hyperlink>
      <w:r>
        <w:t xml:space="preserve">.</w:t>
      </w:r>
    </w:p>
    <w:bookmarkEnd w:id="283"/>
    <w:bookmarkStart w:id="285"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84">
        <w:r>
          <w:rPr>
            <w:rStyle w:val="Hyperlink"/>
          </w:rPr>
          <w:t xml:space="preserve">https://doi.org/10.1002/eco.1909</w:t>
        </w:r>
      </w:hyperlink>
      <w:r>
        <w:t xml:space="preserve">.</w:t>
      </w:r>
    </w:p>
    <w:bookmarkEnd w:id="285"/>
    <w:bookmarkStart w:id="286"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86"/>
    <w:bookmarkStart w:id="287"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87"/>
    <w:bookmarkStart w:id="288"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288"/>
    <w:bookmarkStart w:id="289"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289"/>
    <w:bookmarkStart w:id="290" w:name="X36ea72a56e855ee2b7f35f4221d5b185c8fa657"/>
    <w:p>
      <w:pPr>
        <w:pStyle w:val="Bibliography"/>
      </w:pPr>
      <w:r>
        <w:t xml:space="preserve">———. 2025.</w:t>
      </w:r>
      <w:r>
        <w:t xml:space="preserve"> </w:t>
      </w:r>
      <w:r>
        <w:t xml:space="preserve">“Siskiyou</w:t>
      </w:r>
      <w:r>
        <w:t xml:space="preserve"> </w:t>
      </w:r>
      <w:r>
        <w:t xml:space="preserve">Resource Conservation District</w:t>
      </w:r>
      <w:r>
        <w:t xml:space="preserve"> </w:t>
      </w:r>
      <w:r>
        <w:t xml:space="preserve">-</w:t>
      </w:r>
      <w:r>
        <w:t xml:space="preserve"> </w:t>
      </w:r>
      <w:r>
        <w:t xml:space="preserve">Etna</w:t>
      </w:r>
      <w:r>
        <w:t xml:space="preserve">,</w:t>
      </w:r>
      <w:r>
        <w:t xml:space="preserve"> </w:t>
      </w:r>
      <w:r>
        <w:t xml:space="preserve">CA</w:t>
      </w:r>
      <w:r>
        <w:t xml:space="preserve">.”</w:t>
      </w:r>
      <w:r>
        <w:t xml:space="preserve"> </w:t>
      </w:r>
      <w:r>
        <w:t xml:space="preserve">https://www.siskiyourcd.com.</w:t>
      </w:r>
    </w:p>
    <w:bookmarkEnd w:id="290"/>
    <w:bookmarkStart w:id="292" w:name="ref-SteinEtAlCalifornia2021"/>
    <w:p>
      <w:pPr>
        <w:pStyle w:val="Bibliography"/>
      </w:pPr>
      <w:r>
        <w:t xml:space="preserve">Stein, Eric D., Julie Zimmerman, Sarah M. Yarnell, Bronwen Stanford, Belize Lane, Kristine T. Taniguchi-Quan, Alyssa Obester, Theodore E. Grantham, Robert A. Lusardi, and Samuel Sandoval-Solis. 2021.</w:t>
      </w:r>
      <w:r>
        <w:t xml:space="preserve"> </w:t>
      </w:r>
      <w:r>
        <w:t xml:space="preserve">“The</w:t>
      </w:r>
      <w:r>
        <w:t xml:space="preserve"> </w:t>
      </w:r>
      <w:r>
        <w:t xml:space="preserve">California Environmental Flows Framework</w:t>
      </w:r>
      <w:r>
        <w:t xml:space="preserve">:</w:t>
      </w:r>
      <w:r>
        <w:t xml:space="preserve"> </w:t>
      </w:r>
      <w:r>
        <w:t xml:space="preserve">Meeting</w:t>
      </w:r>
      <w:r>
        <w:t xml:space="preserve"> </w:t>
      </w:r>
      <w:r>
        <w:t xml:space="preserve">the</w:t>
      </w:r>
      <w:r>
        <w:t xml:space="preserve"> </w:t>
      </w:r>
      <w:r>
        <w:t xml:space="preserve">Challenges</w:t>
      </w:r>
      <w:r>
        <w:t xml:space="preserve"> </w:t>
      </w:r>
      <w:r>
        <w:t xml:space="preserve">of</w:t>
      </w:r>
      <w:r>
        <w:t xml:space="preserve"> </w:t>
      </w:r>
      <w:r>
        <w:t xml:space="preserve">Developing</w:t>
      </w:r>
      <w:r>
        <w:t xml:space="preserve"> </w:t>
      </w:r>
      <w:r>
        <w:t xml:space="preserve">a</w:t>
      </w:r>
      <w:r>
        <w:t xml:space="preserve"> </w:t>
      </w:r>
      <w:r>
        <w:t xml:space="preserve">Large-Scale Environmental Flows Program</w:t>
      </w:r>
      <w:r>
        <w:t xml:space="preserve">.”</w:t>
      </w:r>
      <w:r>
        <w:t xml:space="preserve"> </w:t>
      </w:r>
      <w:r>
        <w:rPr>
          <w:i/>
          <w:iCs/>
        </w:rPr>
        <w:t xml:space="preserve">Frontiers in Environmental Science</w:t>
      </w:r>
      <w:r>
        <w:t xml:space="preserve"> </w:t>
      </w:r>
      <w:r>
        <w:t xml:space="preserve">9 (October): 769943.</w:t>
      </w:r>
      <w:r>
        <w:t xml:space="preserve"> </w:t>
      </w:r>
      <w:hyperlink r:id="rId291">
        <w:r>
          <w:rPr>
            <w:rStyle w:val="Hyperlink"/>
          </w:rPr>
          <w:t xml:space="preserve">https://doi.org/10.3389/fenvs.2021.769943</w:t>
        </w:r>
      </w:hyperlink>
      <w:r>
        <w:t xml:space="preserve">.</w:t>
      </w:r>
    </w:p>
    <w:bookmarkEnd w:id="292"/>
    <w:bookmarkStart w:id="294"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293">
        <w:r>
          <w:rPr>
            <w:rStyle w:val="Hyperlink"/>
          </w:rPr>
          <w:t xml:space="preserve">https://doi.org/10.1111/j.1095-8649.2011.03072.x</w:t>
        </w:r>
      </w:hyperlink>
      <w:r>
        <w:t xml:space="preserve">.</w:t>
      </w:r>
    </w:p>
    <w:bookmarkEnd w:id="294"/>
    <w:bookmarkStart w:id="296"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295">
        <w:r>
          <w:rPr>
            <w:rStyle w:val="Hyperlink"/>
          </w:rPr>
          <w:t xml:space="preserve">https://www.jstor.org/stable/1600079</w:t>
        </w:r>
      </w:hyperlink>
      <w:r>
        <w:t xml:space="preserve">.</w:t>
      </w:r>
    </w:p>
    <w:bookmarkEnd w:id="296"/>
    <w:bookmarkStart w:id="298"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297">
        <w:r>
          <w:rPr>
            <w:rStyle w:val="Hyperlink"/>
          </w:rPr>
          <w:t xml:space="preserve">https://doi.org/10.1016/j.scitotenv.2017.07.138</w:t>
        </w:r>
      </w:hyperlink>
      <w:r>
        <w:t xml:space="preserve">.</w:t>
      </w:r>
    </w:p>
    <w:bookmarkEnd w:id="298"/>
    <w:bookmarkStart w:id="300" w:name="ref-TharmeGlobal2003"/>
    <w:p>
      <w:pPr>
        <w:pStyle w:val="Bibliography"/>
      </w:pPr>
      <w:r>
        <w:t xml:space="preserve">Tharme, R. E. 2003.</w:t>
      </w:r>
      <w:r>
        <w:t xml:space="preserve"> </w:t>
      </w:r>
      <w:r>
        <w:t xml:space="preserve">“A Global Perspective on Environmental Flow Assessment: Emerging Trends in the Development and Application of Environmental Flow Methodologies for Rivers.”</w:t>
      </w:r>
      <w:r>
        <w:t xml:space="preserve"> </w:t>
      </w:r>
      <w:r>
        <w:rPr>
          <w:i/>
          <w:iCs/>
        </w:rPr>
        <w:t xml:space="preserve">River Research and Applications</w:t>
      </w:r>
      <w:r>
        <w:t xml:space="preserve"> </w:t>
      </w:r>
      <w:r>
        <w:t xml:space="preserve">19 (5-6): 397–441.</w:t>
      </w:r>
      <w:r>
        <w:t xml:space="preserve"> </w:t>
      </w:r>
      <w:hyperlink r:id="rId299">
        <w:r>
          <w:rPr>
            <w:rStyle w:val="Hyperlink"/>
          </w:rPr>
          <w:t xml:space="preserve">https://doi.org/10.1002/rra.736</w:t>
        </w:r>
      </w:hyperlink>
      <w:r>
        <w:t xml:space="preserve">.</w:t>
      </w:r>
    </w:p>
    <w:bookmarkEnd w:id="300"/>
    <w:bookmarkStart w:id="301"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301"/>
    <w:bookmarkStart w:id="303"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302">
        <w:r>
          <w:rPr>
            <w:rStyle w:val="Hyperlink"/>
          </w:rPr>
          <w:t xml:space="preserve">https://doi.org/10.1029/2018WR024209</w:t>
        </w:r>
      </w:hyperlink>
      <w:r>
        <w:t xml:space="preserve">.</w:t>
      </w:r>
    </w:p>
    <w:bookmarkEnd w:id="303"/>
    <w:bookmarkStart w:id="305" w:name="ref-TurnerStewardsonHydrologic2014"/>
    <w:p>
      <w:pPr>
        <w:pStyle w:val="Bibliography"/>
      </w:pPr>
      <w:r>
        <w:t xml:space="preserve">Turner, Margot, and Michael Stewardson. 2014.</w:t>
      </w:r>
      <w:r>
        <w:t xml:space="preserve"> </w:t>
      </w:r>
      <w:r>
        <w:t xml:space="preserve">“Hydrologic Indicators of Hydraulic Conditions That Drive Flow–Biota Relationships.”</w:t>
      </w:r>
      <w:r>
        <w:t xml:space="preserve"> </w:t>
      </w:r>
      <w:r>
        <w:rPr>
          <w:i/>
          <w:iCs/>
        </w:rPr>
        <w:t xml:space="preserve">Hydrological Sciences Journal</w:t>
      </w:r>
      <w:r>
        <w:t xml:space="preserve"> </w:t>
      </w:r>
      <w:r>
        <w:t xml:space="preserve">59 (3-4): 659–72.</w:t>
      </w:r>
      <w:r>
        <w:t xml:space="preserve"> </w:t>
      </w:r>
      <w:hyperlink r:id="rId304">
        <w:r>
          <w:rPr>
            <w:rStyle w:val="Hyperlink"/>
          </w:rPr>
          <w:t xml:space="preserve">https://doi.org/10.1080/02626667.2014.896997</w:t>
        </w:r>
      </w:hyperlink>
      <w:r>
        <w:t xml:space="preserve">.</w:t>
      </w:r>
    </w:p>
    <w:bookmarkEnd w:id="305"/>
    <w:bookmarkStart w:id="307"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06">
        <w:r>
          <w:rPr>
            <w:rStyle w:val="Hyperlink"/>
          </w:rPr>
          <w:t xml:space="preserve">https://doi.org/10.1111/j.1752-1688.2008.00212.x</w:t>
        </w:r>
      </w:hyperlink>
      <w:r>
        <w:t xml:space="preserve">.</w:t>
      </w:r>
    </w:p>
    <w:bookmarkEnd w:id="307"/>
    <w:bookmarkStart w:id="308"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308"/>
    <w:bookmarkStart w:id="310"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309">
        <w:r>
          <w:rPr>
            <w:rStyle w:val="Hyperlink"/>
          </w:rPr>
          <w:t xml:space="preserve">https://doi.org/10.1111/faf.12850</w:t>
        </w:r>
      </w:hyperlink>
      <w:r>
        <w:t xml:space="preserve">.</w:t>
      </w:r>
    </w:p>
    <w:bookmarkEnd w:id="310"/>
    <w:bookmarkStart w:id="312"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311">
        <w:r>
          <w:rPr>
            <w:rStyle w:val="Hyperlink"/>
          </w:rPr>
          <w:t xml:space="preserve">https://doi.org/10.1007/s00267-017-0981-6</w:t>
        </w:r>
      </w:hyperlink>
      <w:r>
        <w:t xml:space="preserve">.</w:t>
      </w:r>
    </w:p>
    <w:bookmarkEnd w:id="312"/>
    <w:bookmarkStart w:id="314"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313">
        <w:r>
          <w:rPr>
            <w:rStyle w:val="Hyperlink"/>
          </w:rPr>
          <w:t xml:space="preserve">https://doi.org/10.1111/faf.12514</w:t>
        </w:r>
      </w:hyperlink>
      <w:r>
        <w:t xml:space="preserve">.</w:t>
      </w:r>
    </w:p>
    <w:bookmarkEnd w:id="314"/>
    <w:bookmarkStart w:id="316"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15">
        <w:r>
          <w:rPr>
            <w:rStyle w:val="Hyperlink"/>
          </w:rPr>
          <w:t xml:space="preserve">https://doi.org/10.1016/j.scitotenv.2017.06.081</w:t>
        </w:r>
      </w:hyperlink>
      <w:r>
        <w:t xml:space="preserve">.</w:t>
      </w:r>
    </w:p>
    <w:bookmarkEnd w:id="316"/>
    <w:bookmarkStart w:id="318" w:name="ref-WillisEtAlInstream2016"/>
    <w:p>
      <w:pPr>
        <w:pStyle w:val="Bibliography"/>
      </w:pPr>
      <w:r>
        <w:t xml:space="preserve">Willis, Ann D., Amy M. Campbell, Ada C. Fowler, Christopher A. Babcock, Jeanette K. Howard, Michael L. Deas, and Andrew L. Nichols. 2016.</w:t>
      </w:r>
      <w:r>
        <w:t xml:space="preserve"> </w:t>
      </w:r>
      <w:r>
        <w:t xml:space="preserve">“Instream</w:t>
      </w:r>
      <w:r>
        <w:t xml:space="preserve"> </w:t>
      </w:r>
      <w:r>
        <w:t xml:space="preserve">Flows</w:t>
      </w:r>
      <w:r>
        <w:t xml:space="preserve">:</w:t>
      </w:r>
      <w:r>
        <w:t xml:space="preserve"> </w:t>
      </w:r>
      <w:r>
        <w:t xml:space="preserve">New Tools</w:t>
      </w:r>
      <w:r>
        <w:t xml:space="preserve"> </w:t>
      </w:r>
      <w:r>
        <w:t xml:space="preserve">to</w:t>
      </w:r>
      <w:r>
        <w:t xml:space="preserve"> </w:t>
      </w:r>
      <w:r>
        <w:t xml:space="preserve">Quantify Water Quality Conditions</w:t>
      </w:r>
      <w:r>
        <w:t xml:space="preserve"> </w:t>
      </w:r>
      <w:r>
        <w:t xml:space="preserve">for</w:t>
      </w:r>
      <w:r>
        <w:t xml:space="preserve"> </w:t>
      </w:r>
      <w:r>
        <w:t xml:space="preserve">Returning Adult Chinook Salmon</w:t>
      </w:r>
      <w:r>
        <w:t xml:space="preserve">.”</w:t>
      </w:r>
      <w:r>
        <w:t xml:space="preserve"> </w:t>
      </w:r>
      <w:r>
        <w:rPr>
          <w:i/>
          <w:iCs/>
        </w:rPr>
        <w:t xml:space="preserve">Journal of Water Resources Planning and Management</w:t>
      </w:r>
      <w:r>
        <w:t xml:space="preserve"> </w:t>
      </w:r>
      <w:r>
        <w:t xml:space="preserve">142 (2): 04015056.</w:t>
      </w:r>
      <w:r>
        <w:t xml:space="preserve"> </w:t>
      </w:r>
      <w:hyperlink r:id="rId317">
        <w:r>
          <w:rPr>
            <w:rStyle w:val="Hyperlink"/>
          </w:rPr>
          <w:t xml:space="preserve">https://doi.org/10.1061/(ASCE)WR.1943-5452.0000590</w:t>
        </w:r>
      </w:hyperlink>
      <w:r>
        <w:t xml:space="preserve">.</w:t>
      </w:r>
    </w:p>
    <w:bookmarkEnd w:id="318"/>
    <w:bookmarkStart w:id="320"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19">
        <w:r>
          <w:rPr>
            <w:rStyle w:val="Hyperlink"/>
          </w:rPr>
          <w:t xml:space="preserve">https://doi.org/10.1016/j.ecoleng.2020.106102</w:t>
        </w:r>
      </w:hyperlink>
      <w:r>
        <w:t xml:space="preserve">.</w:t>
      </w:r>
    </w:p>
    <w:bookmarkEnd w:id="320"/>
    <w:bookmarkStart w:id="322" w:name="ref-YarnellEtAlFunctional2015"/>
    <w:p>
      <w:pPr>
        <w:pStyle w:val="Bibliography"/>
      </w:pPr>
      <w:r>
        <w:t xml:space="preserve">Yarnell, Sarah M., Geoffrey E. Petts, John C. Schmidt, Alison A. Whipple, Erin E. Beller, Clifford N. Dahm, Peter Goodwin, and Joshua H. Viers. 2015.</w:t>
      </w:r>
      <w:r>
        <w:t xml:space="preserve"> </w:t>
      </w:r>
      <w:r>
        <w:t xml:space="preserve">“Functional</w:t>
      </w:r>
      <w:r>
        <w:t xml:space="preserve"> </w:t>
      </w:r>
      <w:r>
        <w:t xml:space="preserve">Flows</w:t>
      </w:r>
      <w:r>
        <w:t xml:space="preserve"> </w:t>
      </w:r>
      <w:r>
        <w:t xml:space="preserve">in</w:t>
      </w:r>
      <w:r>
        <w:t xml:space="preserve"> </w:t>
      </w:r>
      <w:r>
        <w:t xml:space="preserve">Modified Riverscapes</w:t>
      </w:r>
      <w:r>
        <w:t xml:space="preserve">:</w:t>
      </w:r>
      <w:r>
        <w:t xml:space="preserve"> </w:t>
      </w:r>
      <w:r>
        <w:t xml:space="preserve">Hydrographs</w:t>
      </w:r>
      <w:r>
        <w:t xml:space="preserve">,</w:t>
      </w:r>
      <w:r>
        <w:t xml:space="preserve"> </w:t>
      </w:r>
      <w:r>
        <w:t xml:space="preserve">Habitats</w:t>
      </w:r>
      <w:r>
        <w:t xml:space="preserve"> </w:t>
      </w:r>
      <w:r>
        <w:t xml:space="preserve">and</w:t>
      </w:r>
      <w:r>
        <w:t xml:space="preserve"> </w:t>
      </w:r>
      <w:r>
        <w:t xml:space="preserve">Opportunities</w:t>
      </w:r>
      <w:r>
        <w:t xml:space="preserve">.”</w:t>
      </w:r>
      <w:r>
        <w:t xml:space="preserve"> </w:t>
      </w:r>
      <w:r>
        <w:rPr>
          <w:i/>
          <w:iCs/>
        </w:rPr>
        <w:t xml:space="preserve">BioScience</w:t>
      </w:r>
      <w:r>
        <w:t xml:space="preserve"> </w:t>
      </w:r>
      <w:r>
        <w:t xml:space="preserve">65 (10): 963–72.</w:t>
      </w:r>
      <w:r>
        <w:t xml:space="preserve"> </w:t>
      </w:r>
      <w:hyperlink r:id="rId321">
        <w:r>
          <w:rPr>
            <w:rStyle w:val="Hyperlink"/>
          </w:rPr>
          <w:t xml:space="preserve">https://doi.org/10.1093/biosci/biv102</w:t>
        </w:r>
      </w:hyperlink>
      <w:r>
        <w:t xml:space="preserve">.</w:t>
      </w:r>
    </w:p>
    <w:bookmarkEnd w:id="322"/>
    <w:bookmarkStart w:id="324"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23">
        <w:r>
          <w:rPr>
            <w:rStyle w:val="Hyperlink"/>
          </w:rPr>
          <w:t xml:space="preserve">https://doi.org/10.1002/rra.3575</w:t>
        </w:r>
      </w:hyperlink>
      <w:r>
        <w:t xml:space="preserve">.</w:t>
      </w:r>
    </w:p>
    <w:bookmarkEnd w:id="324"/>
    <w:bookmarkStart w:id="325"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25"/>
    <w:bookmarkStart w:id="326"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26"/>
    <w:bookmarkStart w:id="327"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27"/>
    <w:bookmarkStart w:id="328"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28"/>
    <w:bookmarkEnd w:id="329"/>
    <w:p>
      <w:r>
        <w:br w:type="page"/>
      </w:r>
    </w:p>
    <w:bookmarkEnd w:id="330"/>
    <w:bookmarkStart w:id="331" w:name="Xf801689c87c80bcf12813348239a64c98524c33"/>
    <w:p>
      <w:pPr>
        <w:pStyle w:val="Heading1"/>
      </w:pPr>
      <w:r>
        <w:t xml:space="preserve">Supplement to</w:t>
      </w:r>
      <w:r>
        <w:t xml:space="preserve"> </w:t>
      </w:r>
      <w:r>
        <w:t xml:space="preserve">“</w:t>
      </w:r>
      <w:r>
        <w:t xml:space="preserve">A watershed-specific formula to predict salmon reproduction using functional flow metrics</w:t>
      </w:r>
      <w:r>
        <w:t xml:space="preserve">”</w:t>
      </w:r>
    </w:p>
    <w:bookmarkEnd w:id="331"/>
    <w:bookmarkStart w:id="332" w:name="Xbfb63fb56e883a02a3e31acc8479ecb47a41f06"/>
    <w:p>
      <w:pPr>
        <w:pStyle w:val="Heading1"/>
      </w:pPr>
      <w:r>
        <w:rPr>
          <w:rStyle w:val="SectionNumber"/>
        </w:rPr>
        <w:t xml:space="preserve">8</w:t>
      </w:r>
      <w:r>
        <w:tab/>
      </w:r>
      <w:r>
        <w:t xml:space="preserve">Overview of research on flow-ecology relationships</w:t>
      </w:r>
    </w:p>
    <w:p>
      <w:pPr>
        <w:pStyle w:val="FirstParagraph"/>
      </w:pPr>
      <w:r>
        <w:t xml:space="preserve">Work on this topic of quantifying ecological responses to changes in flow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Alteration from a natural flow regime is a widely-used framework for calculating hydrologic predictors</w:t>
      </w:r>
      <w:r>
        <w:t xml:space="preserve"> </w:t>
      </w:r>
      <w:r>
        <w:t xml:space="preserve">(Richter et al. 1996; Poff et al. 2010)</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Tharme 2003;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bookmarkEnd w:id="332"/>
    <w:bookmarkStart w:id="333" w:name="X9555f3599d800630f1a538de8641dbdcd918e2d"/>
    <w:p>
      <w:pPr>
        <w:pStyle w:val="Heading1"/>
      </w:pPr>
      <w:r>
        <w:rPr>
          <w:rStyle w:val="SectionNumber"/>
        </w:rPr>
        <w:t xml:space="preserve">9</w:t>
      </w:r>
      <w:r>
        <w:tab/>
      </w:r>
      <w:r>
        <w:t xml:space="preserve">Brief history of Scott River water use, management, and investigations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 This summary focuses on work relevant to the current study; for a more comprehensive list of natural resource work in the region see the library at</w:t>
      </w:r>
      <w:r>
        <w:t xml:space="preserve"> </w:t>
      </w:r>
      <w:r>
        <w:t xml:space="preserve">Siskiyou Resource Conservation District (2025)</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(Mansfield et al. 2012)</w:t>
      </w:r>
      <w:r>
        <w:t xml:space="preserve">.</w:t>
      </w:r>
    </w:p>
    <w:p>
      <w:pPr>
        <w:pStyle w:val="BodyText"/>
      </w:pPr>
      <w:r>
        <w:t xml:space="preserve">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p>
      <w:pPr>
        <w:pStyle w:val="BodyText"/>
      </w:pPr>
      <w:r>
        <w:t xml:space="preserve">Although the empirical</w:t>
      </w:r>
      <w:r>
        <w:t xml:space="preserve"> </w:t>
      </w:r>
      <w:r>
        <w:t xml:space="preserve">“</w:t>
      </w:r>
      <w:r>
        <w:t xml:space="preserve">flow-to-ecology</w:t>
      </w:r>
      <w:r>
        <w:t xml:space="preserve">”</w:t>
      </w:r>
      <w:r>
        <w:t xml:space="preserve"> </w:t>
      </w:r>
      <w:r>
        <w:t xml:space="preserve">link described above has not been quantified, flow-ecology relationships have been investigated by multiple entities in the Scott River Watershed.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p>
    <w:bookmarkEnd w:id="333"/>
    <w:bookmarkStart w:id="336" w:name="X0bd3016bee80ab9702328ff78f59e4e0f8fa9fc"/>
    <w:p>
      <w:pPr>
        <w:pStyle w:val="Heading1"/>
      </w:pPr>
      <w:r>
        <w:rPr>
          <w:rStyle w:val="SectionNumber"/>
        </w:rPr>
        <w:t xml:space="preserve">10</w:t>
      </w:r>
      <w:r>
        <w:tab/>
      </w:r>
      <w:r>
        <w:t xml:space="preserve">Species of concern - coho and Chinook salmon</w:t>
      </w:r>
    </w:p>
    <w:bookmarkStart w:id="334" w:name="X136f33e79e427ef0f7f53ec015635d638b8a303"/>
    <w:p>
      <w:pPr>
        <w:pStyle w:val="Heading3"/>
      </w:pPr>
      <w:r>
        <w:rPr>
          <w:rStyle w:val="SectionNumber"/>
        </w:rPr>
        <w:t xml:space="preserve">10.0.1</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34"/>
    <w:bookmarkStart w:id="335" w:name="X1f6deda8747bb62c369b257f1af857aca7ccbda"/>
    <w:p>
      <w:pPr>
        <w:pStyle w:val="Heading3"/>
      </w:pPr>
      <w:r>
        <w:rPr>
          <w:rStyle w:val="SectionNumber"/>
        </w:rPr>
        <w:t xml:space="preserve">10.0.2</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35"/>
    <w:bookmarkEnd w:id="336"/>
    <w:bookmarkStart w:id="362" w:name="hydrologic-metrics"/>
    <w:p>
      <w:pPr>
        <w:pStyle w:val="Heading1"/>
      </w:pPr>
      <w:r>
        <w:rPr>
          <w:rStyle w:val="SectionNumber"/>
        </w:rPr>
        <w:t xml:space="preserve">11</w:t>
      </w:r>
      <w:r>
        <w:tab/>
      </w:r>
      <w:r>
        <w:t xml:space="preserve">Hydrologic Metrics</w:t>
      </w:r>
    </w:p>
    <w:bookmarkStart w:id="342" w:name="functional-flows-background"/>
    <w:p>
      <w:pPr>
        <w:pStyle w:val="Heading2"/>
      </w:pPr>
      <w:r>
        <w:rPr>
          <w:rStyle w:val="SectionNumber"/>
        </w:rPr>
        <w:t xml:space="preserve">11.1</w:t>
      </w:r>
      <w:r>
        <w:tab/>
      </w:r>
      <w:r>
        <w:t xml:space="preserve">Functional Flows Background</w:t>
      </w:r>
    </w:p>
    <w:p>
      <w:pPr>
        <w:pStyle w:val="FirstParagraph"/>
      </w:pPr>
      <w:r>
        <w:t xml:space="preserve">The annual functional flow metrics calculated from Fort Jones average daily flow (USGS Gauge 11519500)</w:t>
      </w:r>
      <w:r>
        <w:t xml:space="preserve"> </w:t>
      </w:r>
      <w:r>
        <w:t xml:space="preserve">(Patterson et al. 2020; Carpenter 2024)</w:t>
      </w:r>
      <w:r>
        <w:t xml:space="preserve"> </w:t>
      </w:r>
      <w:r>
        <w:t xml:space="preserve">are shown in Tables</w:t>
      </w:r>
      <w:r>
        <w:t xml:space="preserve"> </w:t>
      </w:r>
      <w:r>
        <w:t xml:space="preserve">7</w:t>
      </w:r>
      <w:r>
        <w:t xml:space="preserve"> </w:t>
      </w:r>
      <w:r>
        <w:t xml:space="preserve">through</w:t>
      </w:r>
      <w:r>
        <w:t xml:space="preserve"> </w:t>
      </w:r>
      <w:r>
        <w:t xml:space="preserve">12</w:t>
      </w:r>
      <w:r>
        <w:t xml:space="preserve"> </w:t>
      </w:r>
      <w:r>
        <w:t xml:space="preserve">below. These are then aligned with a salmon cohort for the statistical modeling exercise.</w:t>
      </w:r>
    </w:p>
    <w:p>
      <w:pPr>
        <w:pStyle w:val="TableCaption"/>
      </w:pPr>
      <w:bookmarkStart w:id="337" w:name="tab:funcFlowTermsTab"/>
      <w:bookmarkEnd w:id="337"/>
      <w:r>
        <w:t xml:space="preserve">Table 6:</w:t>
      </w:r>
      <w:r>
        <w:t xml:space="preserve"> </w:t>
      </w:r>
      <w:r>
        <w:t xml:space="preserve">Explanation of functional flows used in this analysis (Patterson et al. 2020; Carpenter 2024; Baruch et al. 2024). Each type of metric, for each threshold value (e.g., 100 cfs or 50th flow percentile), produces one value per water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(with 90th and 50th %ile flows representing early summer flows and median summer baseflow, respectively).</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 (does not occur every year).</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 (does not occur every year).</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 (does not occur every year).</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 (occurs every year).</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flow during the wet season, with the 10th %ile corresponding to baseflow levels and 50th %ile corresponding to the median flow including winter storms.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FALSE</w:t>
      </w:r>
    </w:p>
    <w:p>
      <w:pPr>
        <w:pStyle w:val="CaptionedFigure"/>
      </w:pPr>
      <w:r>
        <w:drawing>
          <wp:inline>
            <wp:extent cx="5009989" cy="5932073"/>
            <wp:effectExtent b="0" l="0" r="0" t="0"/>
            <wp:docPr descr="Figure 9: Figure 2 from Yarnell et al., 2020. Illustration of five functional flow categories identified for a mixed rain-snowmelt runoff river in California." title="" id="339" name="Picture"/>
            <a:graphic>
              <a:graphicData uri="http://schemas.openxmlformats.org/drawingml/2006/picture">
                <pic:pic>
                  <pic:nvPicPr>
                    <pic:cNvPr descr="Graphics%20and%20Supplements/Figure%20S1.png" id="340" name="Picture"/>
                    <pic:cNvPicPr>
                      <a:picLocks noChangeArrowheads="1" noChangeAspect="1"/>
                    </pic:cNvPicPr>
                  </pic:nvPicPr>
                  <pic:blipFill>
                    <a:blip r:embed="rId338"/>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341" w:name="fig:fig2Yarnell2020"/>
      <w:bookmarkEnd w:id="341"/>
      <w:r>
        <w:t xml:space="preserve">Figure 9: Figure 2 from Yarnell et al., 2020. Illustration of five functional flow categories identified for a mixed rain-snowmelt runoff river in California.</w:t>
      </w:r>
    </w:p>
    <w:p>
      <w:r>
        <w:br w:type="page"/>
      </w:r>
    </w:p>
    <w:bookmarkEnd w:id="342"/>
    <w:bookmarkStart w:id="349" w:name="X5143b889c42d61cce794706663e70ef2a3a0f5b"/>
    <w:p>
      <w:pPr>
        <w:pStyle w:val="Heading2"/>
      </w:pPr>
      <w:r>
        <w:rPr>
          <w:rStyle w:val="SectionNumber"/>
        </w:rPr>
        <w:t xml:space="preserve">11.2</w:t>
      </w:r>
      <w:r>
        <w:tab/>
      </w:r>
      <w:r>
        <w:t xml:space="preserve">Data tables: annual values for Fort Jones Gauge functional flows</w:t>
      </w:r>
    </w:p>
    <w:p>
      <w:pPr>
        <w:pStyle w:val="TableCaption"/>
      </w:pPr>
      <w:bookmarkStart w:id="343" w:name="tab:funcFlowsAnnualValuesTab1"/>
      <w:bookmarkEnd w:id="343"/>
      <w:r>
        <w:t xml:space="preserve">Table 7:</w:t>
      </w:r>
      <w:r>
        <w:t xml:space="preserve"> </w:t>
      </w:r>
      <w:r>
        <w:t xml:space="preserve">Functional Flows calculated for Scott River Gauge 11519500, columns 1 through 7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440"/>
        <w:gridCol w:w="1080"/>
        <w:gridCol w:w="1440"/>
        <w:gridCol w:w="144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DS_Mag_50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DS_Mag_90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634.0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6,780.0</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516.0</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88.0</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119.0</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905.0</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1,040.0</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131.0</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81.0</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193.0</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502.0</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488.0</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778.0</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755.0</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692.0</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486.0</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273.0</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501.0</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83.8</w:t>
            </w:r>
          </w:p>
        </w:tc>
      </w:tr>
    </w:tbl>
    <w:p>
      <w:r>
        <w:br w:type="page"/>
      </w:r>
    </w:p>
    <w:p>
      <w:pPr>
        <w:pStyle w:val="TableCaption"/>
      </w:pPr>
      <w:bookmarkStart w:id="344" w:name="tab:funcFlowsAnnualValuesTab2"/>
      <w:bookmarkEnd w:id="344"/>
      <w:r>
        <w:t xml:space="preserve">Table 8:</w:t>
      </w:r>
      <w:r>
        <w:t xml:space="preserve"> </w:t>
      </w:r>
      <w:r>
        <w:t xml:space="preserve">Functional Flows calculated for Scott River Gauge 11519500, columns 7 through 12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44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r>
    </w:tbl>
    <w:p>
      <w:r>
        <w:br w:type="page"/>
      </w:r>
    </w:p>
    <w:p>
      <w:pPr>
        <w:pStyle w:val="TableCaption"/>
      </w:pPr>
      <w:bookmarkStart w:id="345" w:name="tab:funcFlowsAnnualValuesTab3"/>
      <w:bookmarkEnd w:id="345"/>
      <w:r>
        <w:t xml:space="preserve">Table 9:</w:t>
      </w:r>
      <w:r>
        <w:t xml:space="preserve"> </w:t>
      </w:r>
      <w:r>
        <w:t xml:space="preserve">Functional Flows calculated for Scott River Gauge 11519500, columns 12 through 18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44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Wet_BFL_Mag_50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r>
    </w:tbl>
    <w:p>
      <w:r>
        <w:br w:type="page"/>
      </w:r>
    </w:p>
    <w:p>
      <w:pPr>
        <w:pStyle w:val="TableCaption"/>
      </w:pPr>
      <w:bookmarkStart w:id="346" w:name="tab:funcFlowsAnnualValuesTab4"/>
      <w:bookmarkEnd w:id="346"/>
      <w:r>
        <w:t xml:space="preserve">Table 10:</w:t>
      </w:r>
      <w:r>
        <w:t xml:space="preserve"> </w:t>
      </w:r>
      <w:r>
        <w:t xml:space="preserve">Functional Flows calculated for Scott River Gauge 11519500, columns 18 through 23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440"/>
        <w:gridCol w:w="1440"/>
        <w:gridCol w:w="144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Peak_Tim_2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Peak_Tim_5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Peak_Dur_2</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47" w:name="tab:funcFlowsAnnualValuesTab5"/>
      <w:bookmarkEnd w:id="347"/>
      <w:r>
        <w:t xml:space="preserve">Table 11:</w:t>
      </w:r>
      <w:r>
        <w:t xml:space="preserve"> </w:t>
      </w:r>
      <w:r>
        <w:t xml:space="preserve">Functional Flows calculated for Scott River Gauge 11519500, columns 23 through 28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440"/>
        <w:gridCol w:w="1440"/>
        <w:gridCol w:w="1080"/>
        <w:gridCol w:w="1080"/>
        <w:gridCol w:w="108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Peak_Dur_2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Peak_Dur_5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Peak_Fre_10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48" w:name="tab:funcFlowsAnnualValuesTab6"/>
      <w:bookmarkEnd w:id="348"/>
      <w:r>
        <w:t xml:space="preserve">Table 12:</w:t>
      </w:r>
      <w:r>
        <w:t xml:space="preserve"> </w:t>
      </w:r>
      <w:r>
        <w:t xml:space="preserve">Functional Flows calculated for Scott River Gauge 11519500, columns 28 through 32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440"/>
        <w:gridCol w:w="144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Peak_Fre_2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Peak_Fre_5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bl>
    <w:p>
      <w:r>
        <w:br w:type="page"/>
      </w:r>
    </w:p>
    <w:bookmarkEnd w:id="349"/>
    <w:bookmarkStart w:id="355" w:name="X4a0b1fd30caa3903d668a37fc55f7e74f86f272"/>
    <w:p>
      <w:pPr>
        <w:pStyle w:val="Heading2"/>
      </w:pPr>
      <w:r>
        <w:rPr>
          <w:rStyle w:val="SectionNumber"/>
        </w:rPr>
        <w:t xml:space="preserve">11.3</w:t>
      </w:r>
      <w:r>
        <w:tab/>
      </w:r>
      <w:r>
        <w:t xml:space="preserve">Hydrologic Metrics Designed for This Study</w:t>
      </w:r>
    </w:p>
    <w:p>
      <w:pPr>
        <w:pStyle w:val="TableCaption"/>
      </w:pPr>
      <w:bookmarkStart w:id="350" w:name="tab:customHydroMetricsTab"/>
      <w:bookmarkEnd w:id="350"/>
      <w:r>
        <w:t xml:space="preserve">Table 13:</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(defined in Methods section); e.g., f1_recon_120, referring to the timing of flow exceeding 120 cfs in a cohort's first fall season (f1).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title="" id="352" name="Picture"/>
            <a:graphic>
              <a:graphicData uri="http://schemas.openxmlformats.org/drawingml/2006/picture">
                <pic:pic>
                  <pic:nvPicPr>
                    <pic:cNvPr descr="Graphics%20and%20Supplements/Figure%20S2.png" id="353" name="Picture"/>
                    <pic:cNvPicPr>
                      <a:picLocks noChangeArrowheads="1" noChangeAspect="1"/>
                    </pic:cNvPicPr>
                  </pic:nvPicPr>
                  <pic:blipFill>
                    <a:blip r:embed="rId351"/>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354" w:name="fig:reconnectExplainerHydrograph"/>
      <w:bookmarkEnd w:id="354"/>
      <w:r>
        <w:t xml:space="preserve">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bookmarkEnd w:id="355"/>
    <w:bookmarkStart w:id="361" w:name="screening-predictors-for-collinearity"/>
    <w:p>
      <w:pPr>
        <w:pStyle w:val="Heading2"/>
      </w:pPr>
      <w:r>
        <w:rPr>
          <w:rStyle w:val="SectionNumber"/>
        </w:rPr>
        <w:t xml:space="preserve">11.4</w:t>
      </w:r>
      <w:r>
        <w:tab/>
      </w:r>
      <w:r>
        <w:t xml:space="preserve">Screening Predictors for Collinearity</w:t>
      </w:r>
    </w:p>
    <w:p>
      <w:pPr>
        <w:pStyle w:val="TableCaption"/>
      </w:pPr>
      <w:bookmarkStart w:id="356" w:name="tab:predCorrScreeningTable"/>
      <w:bookmarkEnd w:id="356"/>
      <w:r>
        <w:t xml:space="preserve">Table 14:</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4032"/>
        <w:gridCol w:w="288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 (Coho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was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(juvenile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 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(parents' spawning or as eggs)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bookmarkStart w:id="357" w:name="groups-1-and-2"/>
    <w:p>
      <w:pPr>
        <w:pStyle w:val="Heading3"/>
      </w:pPr>
      <w:r>
        <w:rPr>
          <w:rStyle w:val="SectionNumber"/>
        </w:rPr>
        <w:t xml:space="preserve">11.4.1</w:t>
      </w:r>
      <w:r>
        <w:tab/>
      </w:r>
      <w:r>
        <w:t xml:space="preserve">Groups 1 and 2</w:t>
      </w:r>
    </w:p>
    <w:p>
      <w:pPr>
        <w:pStyle w:val="FirstParagraph"/>
      </w:pPr>
      <w:r>
        <w:t xml:space="preserve">These metrics describe the magnitude and timing of wet-season flows (years 1 and 2), as well as (for</w:t>
      </w:r>
      <w:r>
        <w:t xml:space="preserve"> </w:t>
      </w:r>
      <w:r>
        <w:rPr>
          <w:rStyle w:val="VerbatimChar"/>
        </w:rPr>
        <w:t xml:space="preserve">w1</w:t>
      </w:r>
      <w:r>
        <w:t xml:space="preserve">) conditions during the following dry season, which can be summarized by the question,</w:t>
      </w:r>
      <w:r>
        <w:t xml:space="preserve"> </w:t>
      </w:r>
      <w:r>
        <w:t xml:space="preserve">‘</w:t>
      </w:r>
      <w:r>
        <w:t xml:space="preserve">how wet was the wet season?</w:t>
      </w:r>
      <w:r>
        <w:t xml:space="preserve">’</w:t>
      </w:r>
      <w:r>
        <w:t xml:space="preserve"> </w:t>
      </w:r>
      <w:r>
        <w:t xml:space="preserve">We selected median wet season flows</w:t>
      </w:r>
      <w:r>
        <w:t xml:space="preserve"> </w:t>
      </w:r>
      <w:r>
        <w:rPr>
          <w:rStyle w:val="VerbatimChar"/>
        </w:rPr>
        <w:t xml:space="preserve">w1_Wet_BFL_Mag_50</w:t>
      </w:r>
      <w:r>
        <w:t xml:space="preserve"> </w:t>
      </w:r>
      <w:r>
        <w:t xml:space="preserve">and</w:t>
      </w:r>
      <w:r>
        <w:t xml:space="preserve"> </w:t>
      </w:r>
      <w:r>
        <w:rPr>
          <w:rStyle w:val="VerbatimChar"/>
        </w:rPr>
        <w:t xml:space="preserve">w2_Wet_BFL_Mag_50</w:t>
      </w:r>
      <w:r>
        <w:t xml:space="preserve"> </w:t>
      </w:r>
      <w:r>
        <w:t xml:space="preserve">as the most conceptually central metric to represent the amount of water passing through the watershed. Seasons</w:t>
      </w:r>
      <w:r>
        <w:t xml:space="preserve"> </w:t>
      </w:r>
      <w:r>
        <w:rPr>
          <w:rStyle w:val="VerbatimChar"/>
        </w:rPr>
        <w:t xml:space="preserve">w1</w:t>
      </w:r>
      <w:r>
        <w:t xml:space="preserve"> </w:t>
      </w:r>
      <w:r>
        <w:t xml:space="preserve">and</w:t>
      </w:r>
      <w:r>
        <w:t xml:space="preserve"> </w:t>
      </w:r>
      <w:r>
        <w:rPr>
          <w:rStyle w:val="VerbatimChar"/>
        </w:rPr>
        <w:t xml:space="preserve">w2</w:t>
      </w:r>
      <w:r>
        <w:t xml:space="preserve"> </w:t>
      </w:r>
      <w:r>
        <w:t xml:space="preserve">are experienced by a coho cohort as eggs and newly-hatched alevin and fry, and as overwintering parr, respectively.</w:t>
      </w:r>
    </w:p>
    <w:bookmarkEnd w:id="357"/>
    <w:bookmarkStart w:id="358" w:name="group-3"/>
    <w:p>
      <w:pPr>
        <w:pStyle w:val="Heading3"/>
      </w:pPr>
      <w:r>
        <w:rPr>
          <w:rStyle w:val="SectionNumber"/>
        </w:rPr>
        <w:t xml:space="preserve">11.4.2</w:t>
      </w:r>
      <w:r>
        <w:tab/>
      </w:r>
      <w:r>
        <w:t xml:space="preserve">Group 3</w:t>
      </w:r>
    </w:p>
    <w:p>
      <w:pPr>
        <w:pStyle w:val="FirstParagraph"/>
      </w:pPr>
      <w:r>
        <w:t xml:space="preserve">These metrics describe the magnitude and timing of dry-season and end-of-dry-season flows before the cohort’s spawning. We selected the dry season median flow,</w:t>
      </w:r>
      <w:r>
        <w:t xml:space="preserve"> </w:t>
      </w:r>
      <w:r>
        <w:rPr>
          <w:rStyle w:val="VerbatimChar"/>
        </w:rPr>
        <w:t xml:space="preserve">d1_DS_Mag_50</w:t>
      </w:r>
      <w:r>
        <w:t xml:space="preserve">, as the most conceptually central metric to represent the amount of water passing through the watershed during the dry season before a cohort’s parents’ spawning.</w:t>
      </w:r>
    </w:p>
    <w:bookmarkEnd w:id="358"/>
    <w:bookmarkStart w:id="359" w:name="groups-4-5-and-7"/>
    <w:p>
      <w:pPr>
        <w:pStyle w:val="Heading3"/>
      </w:pPr>
      <w:r>
        <w:rPr>
          <w:rStyle w:val="SectionNumber"/>
        </w:rPr>
        <w:t xml:space="preserve">11.4.3</w:t>
      </w:r>
      <w:r>
        <w:tab/>
      </w:r>
      <w:r>
        <w:t xml:space="preserve">Groups 4, 5 and 7</w:t>
      </w:r>
    </w:p>
    <w:p>
      <w:pPr>
        <w:pStyle w:val="FirstParagraph"/>
      </w:pPr>
      <w:r>
        <w:t xml:space="preserve">These metrics relate to the timing of the transition from dry to wet season in year 2 (Group 4) and year 1 (Groups 5 and 7). We selected</w:t>
      </w:r>
      <w:r>
        <w:t xml:space="preserve"> </w:t>
      </w:r>
      <w:r>
        <w:rPr>
          <w:rStyle w:val="VerbatimChar"/>
        </w:rPr>
        <w:t xml:space="preserve">w2_Wet_Tim</w:t>
      </w:r>
      <w:r>
        <w:t xml:space="preserve"> </w:t>
      </w:r>
      <w:r>
        <w:t xml:space="preserve">and</w:t>
      </w:r>
      <w:r>
        <w:t xml:space="preserve"> </w:t>
      </w:r>
      <w:r>
        <w:rPr>
          <w:rStyle w:val="VerbatimChar"/>
        </w:rPr>
        <w:t xml:space="preserve">w1_Wet_Tim</w:t>
      </w:r>
      <w:r>
        <w:t xml:space="preserve">, the timing of the wet season onset. In</w:t>
      </w:r>
      <w:r>
        <w:t xml:space="preserve"> </w:t>
      </w:r>
      <w:r>
        <w:rPr>
          <w:rStyle w:val="VerbatimChar"/>
        </w:rPr>
        <w:t xml:space="preserve">w1</w:t>
      </w:r>
      <w:r>
        <w:t xml:space="preserve"> </w:t>
      </w:r>
      <w:r>
        <w:t xml:space="preserve">and</w:t>
      </w:r>
      <w:r>
        <w:t xml:space="preserve"> </w:t>
      </w:r>
      <w:r>
        <w:rPr>
          <w:rStyle w:val="VerbatimChar"/>
        </w:rPr>
        <w:t xml:space="preserve">w2</w:t>
      </w:r>
      <w:r>
        <w:t xml:space="preserve">, hydrology is experienced by a cohort of coho as eggs or new hatchlings and overwintering juveniles, respectively.</w:t>
      </w:r>
    </w:p>
    <w:bookmarkEnd w:id="359"/>
    <w:bookmarkStart w:id="360" w:name="groups-6-and-8"/>
    <w:p>
      <w:pPr>
        <w:pStyle w:val="Heading3"/>
      </w:pPr>
      <w:r>
        <w:rPr>
          <w:rStyle w:val="SectionNumber"/>
        </w:rPr>
        <w:t xml:space="preserve">11.4.4</w:t>
      </w:r>
      <w:r>
        <w:tab/>
      </w:r>
      <w:r>
        <w:t xml:space="preserve">Groups 6 and 8</w:t>
      </w:r>
    </w:p>
    <w:p>
      <w:pPr>
        <w:pStyle w:val="FirstParagraph"/>
      </w:pPr>
      <w:r>
        <w:t xml:space="preserve">These metrics quantify the magnitude of the fall pulse flow (years 1 and 2), with two similar metrics:</w:t>
      </w:r>
      <w:r>
        <w:t xml:space="preserve"> </w:t>
      </w:r>
      <w:r>
        <w:rPr>
          <w:rStyle w:val="VerbatimChar"/>
        </w:rPr>
        <w:t xml:space="preserve">FA_Mag</w:t>
      </w:r>
      <w:r>
        <w:t xml:space="preserve">, with a tighter definition of a fall pulse flow (and missing values for years in which these fall pulse criteria are not met), and</w:t>
      </w:r>
      <w:r>
        <w:t xml:space="preserve"> </w:t>
      </w:r>
      <w:r>
        <w:rPr>
          <w:rStyle w:val="VerbatimChar"/>
        </w:rPr>
        <w:t xml:space="preserve">FA_Dif_num</w:t>
      </w:r>
      <w:r>
        <w:t xml:space="preserve">, with a looser definition (and no missing values). We selected the fall flow increase</w:t>
      </w:r>
      <w:r>
        <w:t xml:space="preserve"> </w:t>
      </w:r>
      <w:r>
        <w:rPr>
          <w:rStyle w:val="VerbatimChar"/>
        </w:rPr>
        <w:t xml:space="preserve">FA_dif_num</w:t>
      </w:r>
      <w:r>
        <w:t xml:space="preserve"> </w:t>
      </w:r>
      <w:r>
        <w:t xml:space="preserve">(from Baruch et al. 2024)</w:t>
      </w:r>
      <w:r>
        <w:t xml:space="preserve"> </w:t>
      </w:r>
      <w:r>
        <w:t xml:space="preserve">for both</w:t>
      </w:r>
      <w:r>
        <w:t xml:space="preserve"> </w:t>
      </w:r>
      <w:r>
        <w:rPr>
          <w:rStyle w:val="VerbatimChar"/>
        </w:rPr>
        <w:t xml:space="preserve">f1</w:t>
      </w:r>
      <w:r>
        <w:t xml:space="preserve"> </w:t>
      </w:r>
      <w:r>
        <w:t xml:space="preserve">and</w:t>
      </w:r>
      <w:r>
        <w:t xml:space="preserve"> </w:t>
      </w:r>
      <w:r>
        <w:rPr>
          <w:rStyle w:val="VerbatimChar"/>
        </w:rPr>
        <w:t xml:space="preserve">f2</w:t>
      </w:r>
      <w:r>
        <w:t xml:space="preserve">.</w:t>
      </w:r>
    </w:p>
    <w:bookmarkEnd w:id="360"/>
    <w:bookmarkEnd w:id="361"/>
    <w:bookmarkEnd w:id="362"/>
    <w:bookmarkStart w:id="370" w:name="ecological-data-features"/>
    <w:p>
      <w:pPr>
        <w:pStyle w:val="Heading1"/>
      </w:pPr>
      <w:r>
        <w:rPr>
          <w:rStyle w:val="SectionNumber"/>
        </w:rPr>
        <w:t xml:space="preserve">12</w:t>
      </w:r>
      <w:r>
        <w:tab/>
      </w:r>
      <w:r>
        <w:t xml:space="preserve">Ecological Data Features</w:t>
      </w:r>
    </w:p>
    <w:bookmarkStart w:id="364" w:name="sources-and-methods"/>
    <w:p>
      <w:pPr>
        <w:pStyle w:val="Heading2"/>
      </w:pPr>
      <w:r>
        <w:rPr>
          <w:rStyle w:val="SectionNumber"/>
        </w:rPr>
        <w:t xml:space="preserve">12.1</w:t>
      </w:r>
      <w:r>
        <w:tab/>
      </w:r>
      <w:r>
        <w:t xml:space="preserve">Sources and methods</w:t>
      </w:r>
    </w:p>
    <w:p>
      <w:pPr>
        <w:pStyle w:val="TableCaption"/>
      </w:pPr>
      <w:bookmarkStart w:id="363" w:name="tab:ecoMetricsMonitoringTab"/>
      <w:bookmarkEnd w:id="363"/>
      <w:r>
        <w:t xml:space="preserve">Table 15:</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 (NOT USED in this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64"/>
    <w:bookmarkStart w:id="369" w:name="autocorrelation-in-ecological-records"/>
    <w:p>
      <w:pPr>
        <w:pStyle w:val="Heading2"/>
      </w:pPr>
      <w:r>
        <w:rPr>
          <w:rStyle w:val="SectionNumber"/>
        </w:rPr>
        <w:t xml:space="preserve">12.2</w:t>
      </w:r>
      <w:r>
        <w:tab/>
      </w:r>
      <w:r>
        <w:t xml:space="preserve">Autocorrelation in ecological records</w:t>
      </w:r>
    </w:p>
    <w:p>
      <w:pPr>
        <w:pStyle w:val="FirstParagraph"/>
      </w:pPr>
      <w:r>
        <w:t xml:space="preserve">Autocorrelation, with a lag of 3, is evident in two ecological records: the abundances of coho redds and coho smolt (Figure</w:t>
      </w:r>
      <w:r>
        <w:t xml:space="preserve"> </w:t>
      </w:r>
      <w:r>
        <w:t xml:space="preserve">11</w:t>
      </w:r>
      <w:r>
        <w:t xml:space="preserve">). In other words, the 3-year-lagged record of coho smolt approaches, and for redds exceeds, the 95% confidence interval that it is not random noise.</w:t>
      </w:r>
    </w:p>
    <w:p>
      <w:pPr>
        <w:pStyle w:val="BodyText"/>
      </w:pPr>
      <w:r>
        <w:t xml:space="preserve">Interestingly, for coho spawner abundance, although the sign of the autocorrelation is positive at 3 and 6 year lags (which we would expect, reflecting the cohort structure), autocorrelation in the coho spawner record is weaker than in the redd and smolt records.</w:t>
      </w:r>
    </w:p>
    <w:p>
      <w:pPr>
        <w:pStyle w:val="BodyText"/>
      </w:pPr>
      <w:r>
        <w:t xml:space="preserve">No significant autocorrelation is evident in the three Chinook data types, and none is observed for coho smolt per female.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utocorrelation function estimates for all available ecological outcome records." title="" id="366" name="Picture"/>
            <a:graphic>
              <a:graphicData uri="http://schemas.openxmlformats.org/drawingml/2006/picture">
                <pic:pic>
                  <pic:nvPicPr>
                    <pic:cNvPr descr="Graphics%20and%20Supplements/Figure%20S3.png" id="367" name="Picture"/>
                    <pic:cNvPicPr>
                      <a:picLocks noChangeArrowheads="1" noChangeAspect="1"/>
                    </pic:cNvPicPr>
                  </pic:nvPicPr>
                  <pic:blipFill>
                    <a:blip r:embed="rId36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68" w:name="fig:acfEcoRecords"/>
      <w:bookmarkEnd w:id="368"/>
      <w:r>
        <w:t xml:space="preserve">Figure 11: Autocorrelation function estimates for all available ecological outcome records.</w:t>
      </w:r>
    </w:p>
    <w:bookmarkEnd w:id="369"/>
    <w:bookmarkEnd w:id="370"/>
    <w:bookmarkStart w:id="383" w:name="X6093433934225ee8547f24a23454097b4ebfa2f"/>
    <w:p>
      <w:pPr>
        <w:pStyle w:val="Heading1"/>
      </w:pPr>
      <w:r>
        <w:rPr>
          <w:rStyle w:val="SectionNumber"/>
        </w:rPr>
        <w:t xml:space="preserve">13</w:t>
      </w:r>
      <w:r>
        <w:tab/>
      </w:r>
      <w:r>
        <w:t xml:space="preserve">Data tables: Alignment of predictor and response data</w:t>
      </w:r>
    </w:p>
    <w:p>
      <w:pPr>
        <w:pStyle w:val="FirstParagraph"/>
      </w:pPr>
      <w:r>
        <w:t xml:space="preserve">The aligned hydrologic predictor and ecological response data are shown in Tables</w:t>
      </w:r>
      <w:r>
        <w:t xml:space="preserve"> </w:t>
      </w:r>
      <w:r>
        <w:t xml:space="preserve">16</w:t>
      </w:r>
      <w:r>
        <w:t xml:space="preserve"> </w:t>
      </w:r>
      <w:r>
        <w:t xml:space="preserve">through</w:t>
      </w:r>
      <w:r>
        <w:t xml:space="preserve"> </w:t>
      </w:r>
      <w:r>
        <w:t xml:space="preserve">27</w:t>
      </w:r>
      <w:r>
        <w:t xml:space="preserve"> </w:t>
      </w:r>
      <w:r>
        <w:t xml:space="preserve">below. The first eight columns (Table</w:t>
      </w:r>
      <w:r>
        <w:t xml:space="preserve"> </w:t>
      </w:r>
      <w:r>
        <w:t xml:space="preserve">16</w:t>
      </w:r>
      <w:r>
        <w:t xml:space="preserve">) are composed of ecological responses observed for each brood year. The remaining 72 columns tabulate the functional flow and other hydrologic metrics, covering two years of coho salmon freshwater life stages, associated with each brood year. As discussed in methods, the seasonal abbreviations d1, f1, w1, s1, d2, f2, w2 and s2 indicate the season (first or second dry, fall, wet, or spring) in which or coho salmon cohort would experience the hydrology quantified in a given metric. (Juvenile Chinook salmon experience only one year of freshwater conditions before outmigrating.)</w:t>
      </w:r>
    </w:p>
    <w:p>
      <w:r>
        <w:br w:type="page"/>
      </w:r>
    </w:p>
    <w:p>
      <w:pPr>
        <w:pStyle w:val="TableCaption"/>
      </w:pPr>
      <w:bookmarkStart w:id="371" w:name="tab:hydroAndEcoTab1"/>
      <w:bookmarkEnd w:id="371"/>
      <w:r>
        <w:t xml:space="preserve">Table 16:</w:t>
      </w:r>
      <w:r>
        <w:t xml:space="preserve"> </w:t>
      </w:r>
      <w:r>
        <w:t xml:space="preserve">Hydrologic metrics and ecological observations aligned by brood year of each salmon cohort, columns 1 through 8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440"/>
        <w:gridCol w:w="1080"/>
        <w:gridCol w:w="10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spawner abundance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redds in brood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abun 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spawner abundance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juvenile abundance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160,906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630,151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125,909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1,211,604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211,847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13,279</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370,622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717,948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1,070,520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963,392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162,706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219,304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782,804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493,721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284,329</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97,027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410,688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138,947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391,643</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227,716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72" w:name="tab:hydroAndEcoTab2"/>
      <w:bookmarkEnd w:id="372"/>
      <w:r>
        <w:t xml:space="preserve">Table 17:</w:t>
      </w:r>
      <w:r>
        <w:t xml:space="preserve"> </w:t>
      </w:r>
      <w:r>
        <w:t xml:space="preserve">Hydrologic metrics and ecological observations aligned by brood year of each salmon cohort, columns 9 through 15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recon 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recon 40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recon 120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discon 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discon 40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discon 120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recon 20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r>
        <w:br w:type="page"/>
      </w:r>
    </w:p>
    <w:p>
      <w:pPr>
        <w:pStyle w:val="TableCaption"/>
      </w:pPr>
      <w:bookmarkStart w:id="373" w:name="tab:hydroAndEcoTab3"/>
      <w:bookmarkEnd w:id="373"/>
      <w:r>
        <w:t xml:space="preserve">Table 18:</w:t>
      </w:r>
      <w:r>
        <w:t xml:space="preserve"> </w:t>
      </w:r>
      <w:r>
        <w:t xml:space="preserve">Hydrologic metrics and ecological observations aligned by brood year of each salmon cohort, columns 16 through 22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recon 40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recon 120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discon 120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DS Dur WS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DS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DS Mag 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DS Mag 90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204.7</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527.4</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84.4</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w:t>
            </w:r>
          </w:p>
        </w:tc>
      </w:tr>
    </w:tbl>
    <w:p>
      <w:r>
        <w:br w:type="page"/>
      </w:r>
    </w:p>
    <w:p>
      <w:pPr>
        <w:pStyle w:val="TableCaption"/>
      </w:pPr>
      <w:bookmarkStart w:id="374" w:name="tab:hydroAndEcoTab4"/>
      <w:bookmarkEnd w:id="374"/>
      <w:r>
        <w:t xml:space="preserve">Table 19:</w:t>
      </w:r>
      <w:r>
        <w:t xml:space="preserve"> </w:t>
      </w:r>
      <w:r>
        <w:t xml:space="preserve">Hydrologic metrics and ecological observations aligned by brood year of each salmon cohort, columns 23 through 29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FA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FA 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FA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FA Dif num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Wet BFL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Wet BFL Mag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Wet BFL Mag 50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638.0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1,025.0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635.0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421.0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372.5</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279.5</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693.0</w:t>
            </w:r>
          </w:p>
        </w:tc>
      </w:tr>
    </w:tbl>
    <w:p>
      <w:r>
        <w:br w:type="page"/>
      </w:r>
    </w:p>
    <w:p>
      <w:pPr>
        <w:pStyle w:val="TableCaption"/>
      </w:pPr>
      <w:bookmarkStart w:id="375" w:name="tab:hydroAndEcoTab5"/>
      <w:bookmarkEnd w:id="375"/>
      <w:r>
        <w:t xml:space="preserve">Table 20:</w:t>
      </w:r>
      <w:r>
        <w:t xml:space="preserve"> </w:t>
      </w:r>
      <w:r>
        <w:t xml:space="preserve">Hydrologic metrics and ecological observations aligned by brood year of each salmon cohort, columns 30 through 36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Wet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Tim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Tim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Tim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Dur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Dur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Dur 5</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76" w:name="tab:hydroAndEcoTab6"/>
      <w:bookmarkEnd w:id="376"/>
      <w:r>
        <w:t xml:space="preserve">Table 21:</w:t>
      </w:r>
      <w:r>
        <w:t xml:space="preserve"> </w:t>
      </w:r>
      <w:r>
        <w:t xml:space="preserve">Hydrologic metrics and ecological observations aligned by brood year of each salmon cohort, columns 37 through 43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Fre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Fre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Fre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ROC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0.084</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r>
    </w:tbl>
    <w:p>
      <w:r>
        <w:br w:type="page"/>
      </w:r>
    </w:p>
    <w:p>
      <w:pPr>
        <w:pStyle w:val="TableCaption"/>
      </w:pPr>
      <w:bookmarkStart w:id="377" w:name="tab:hydroAndEcoTab7"/>
      <w:bookmarkEnd w:id="377"/>
      <w:r>
        <w:t xml:space="preserve">Table 22:</w:t>
      </w:r>
      <w:r>
        <w:t xml:space="preserve"> </w:t>
      </w:r>
      <w:r>
        <w:t xml:space="preserve">Hydrologic metrics and ecological observations aligned by brood year of each salmon cohort, columns 44 through 50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ROC 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 Mean Ann Flow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 WY Cat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 DS Dur WS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r>
    </w:tbl>
    <w:p>
      <w:r>
        <w:br w:type="page"/>
      </w:r>
    </w:p>
    <w:p>
      <w:pPr>
        <w:pStyle w:val="TableCaption"/>
      </w:pPr>
      <w:bookmarkStart w:id="378" w:name="tab:hydroAndEcoTab8"/>
      <w:bookmarkEnd w:id="378"/>
      <w:r>
        <w:t xml:space="preserve">Table 23:</w:t>
      </w:r>
      <w:r>
        <w:t xml:space="preserve"> </w:t>
      </w:r>
      <w:r>
        <w:t xml:space="preserve">Hydrologic metrics and ecological observations aligned by brood year of each salmon cohort, columns 51 through 57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 DS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 DS Mag 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 DS Mag 90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FA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FA 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FA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FA Dif num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496.7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94.5</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r>
    </w:tbl>
    <w:p>
      <w:r>
        <w:br w:type="page"/>
      </w:r>
    </w:p>
    <w:p>
      <w:pPr>
        <w:pStyle w:val="TableCaption"/>
      </w:pPr>
      <w:bookmarkStart w:id="379" w:name="tab:hydroAndEcoTab9"/>
      <w:bookmarkEnd w:id="379"/>
      <w:r>
        <w:t xml:space="preserve">Table 24:</w:t>
      </w:r>
      <w:r>
        <w:t xml:space="preserve"> </w:t>
      </w:r>
      <w:r>
        <w:t xml:space="preserve">Hydrologic metrics and ecological observations aligned by brood year of each salmon cohort, columns 58 through 64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Wet BFL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Wet BFL Mag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Wet BFL Mag 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Wet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Tim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Tim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Tim 5</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80" w:name="tab:hydroAndEcoTab10"/>
      <w:bookmarkEnd w:id="380"/>
      <w:r>
        <w:t xml:space="preserve">Table 25:</w:t>
      </w:r>
      <w:r>
        <w:t xml:space="preserve"> </w:t>
      </w:r>
      <w:r>
        <w:t xml:space="preserve">Hydrologic metrics and ecological observations aligned by brood year of each salmon cohort, columns 65 through 71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Dur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Dur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Dur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Fre 10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81" w:name="tab:hydroAndEcoTab11"/>
      <w:bookmarkEnd w:id="381"/>
      <w:r>
        <w:t xml:space="preserve">Table 26:</w:t>
      </w:r>
      <w:r>
        <w:t xml:space="preserve"> </w:t>
      </w:r>
      <w:r>
        <w:t xml:space="preserve">Hydrologic metrics and ecological observations aligned by brood year of each salmon cohort, columns 72 through 78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Fre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Fre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ROC 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Tim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r>
    </w:tbl>
    <w:p>
      <w:r>
        <w:br w:type="page"/>
      </w:r>
    </w:p>
    <w:p>
      <w:pPr>
        <w:pStyle w:val="TableCaption"/>
      </w:pPr>
      <w:bookmarkStart w:id="382" w:name="tab:hydroAndEcoTab12"/>
      <w:bookmarkEnd w:id="382"/>
      <w:r>
        <w:t xml:space="preserve">Table 27:</w:t>
      </w:r>
      <w:r>
        <w:t xml:space="preserve"> </w:t>
      </w:r>
      <w:r>
        <w:t xml:space="preserve">Hydrologic metrics and ecological observations aligned by brood year of each salmon cohort, columns 79 through 80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216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 Mean Ann Flow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 WY Cat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bl>
    <w:bookmarkEnd w:id="383"/>
    <w:bookmarkStart w:id="384" w:name="Xe1a51312ce0ea4757c54deddb5b7e9235beaed1"/>
    <w:p>
      <w:pPr>
        <w:pStyle w:val="Heading1"/>
      </w:pPr>
      <w:r>
        <w:rPr>
          <w:rStyle w:val="SectionNumber"/>
        </w:rPr>
        <w:t xml:space="preserve">14</w:t>
      </w:r>
      <w:r>
        <w:tab/>
      </w:r>
      <w:r>
        <w:t xml:space="preserve">Six statistical modeling structures - method details</w:t>
      </w:r>
    </w:p>
    <w:p>
      <w:pPr>
        <w:pStyle w:val="FirstParagraph"/>
      </w:pPr>
      <w:r>
        <w:rPr>
          <w:b/>
          <w:bCs/>
        </w:rPr>
        <w:t xml:space="preserve">LASSO model of juveniles-per-spawner:</w:t>
      </w:r>
      <w:r>
        <w:t xml:space="preserve"> </w:t>
      </w:r>
      <w:r>
        <w:t xml:space="preserve">Cross-validation produced a clear minimum-error</w:t>
      </w:r>
      <w:r>
        <w:t xml:space="preserve"> </w:t>
      </w:r>
      <m:oMath>
        <m:r>
          <m:t>λ</m:t>
        </m:r>
      </m:oMath>
      <w:r>
        <w:t xml:space="preserve"> </w:t>
      </w:r>
      <w:r>
        <w:t xml:space="preserve">value for Chinook (Figure</w:t>
      </w:r>
      <w:r>
        <w:t xml:space="preserve"> </w:t>
      </w:r>
      <w:r>
        <w:t xml:space="preserve">12</w:t>
      </w:r>
      <w:r>
        <w:t xml:space="preserve">). For coho, we proposed an alternate lambda value that explained more percent deviance (Figure</w:t>
      </w:r>
      <w:r>
        <w:t xml:space="preserve"> </w:t>
      </w:r>
      <w:r>
        <w:t xml:space="preserve">12</w:t>
      </w:r>
      <w:r>
        <w:t xml:space="preserve">, middle left panel) while retaining a near-minimum test error (Figure</w:t>
      </w:r>
      <w:r>
        <w:t xml:space="preserve"> </w:t>
      </w:r>
      <w:r>
        <w:t xml:space="preserve">12</w:t>
      </w:r>
      <w:r>
        <w:t xml:space="preserve">, top left panel). This produced a model with three non-zero coefficients for both species (Figure</w:t>
      </w:r>
      <w:r>
        <w:t xml:space="preserve"> </w:t>
      </w:r>
      <w:r>
        <w:t xml:space="preserve">12</w:t>
      </w:r>
      <w:r>
        <w:t xml:space="preserve">, lower two panels; Tables</w:t>
      </w:r>
      <w:r>
        <w:t xml:space="preserve"> </w:t>
      </w:r>
      <w:r>
        <w:t xml:space="preserve">28</w:t>
      </w:r>
      <w:r>
        <w:t xml:space="preserve"> </w:t>
      </w:r>
      <w:r>
        <w:t xml:space="preserve">and</w:t>
      </w:r>
      <w:r>
        <w:t xml:space="preserve"> </w:t>
      </w:r>
      <w:r>
        <w:t xml:space="preserve">29</w:t>
      </w:r>
      <w:r>
        <w:t xml:space="preserve">)</w:t>
      </w:r>
    </w:p>
    <w:p>
      <w:pPr>
        <w:pStyle w:val="BodyText"/>
      </w:pPr>
      <w:r>
        <w:rPr>
          <w:b/>
          <w:bCs/>
        </w:rPr>
        <w:t xml:space="preserve">LASSO model of juvenile abundance, hydrology and spawners:</w:t>
      </w:r>
      <w:r>
        <w:t xml:space="preserve"> </w:t>
      </w:r>
      <w:r>
        <w:t xml:space="preserve">the selected predictors included spawners only for Chinook (Tables</w:t>
      </w:r>
      <w:r>
        <w:t xml:space="preserve"> </w:t>
      </w:r>
      <w:r>
        <w:t xml:space="preserve">32</w:t>
      </w:r>
      <w:r>
        <w:t xml:space="preserve"> </w:t>
      </w:r>
      <w:r>
        <w:t xml:space="preserve">and</w:t>
      </w:r>
      <w:r>
        <w:t xml:space="preserve"> </w:t>
      </w:r>
      <w:r>
        <w:t xml:space="preserve">33</w:t>
      </w:r>
      <w:r>
        <w:t xml:space="preserve">).</w:t>
      </w:r>
    </w:p>
    <w:p>
      <w:pPr>
        <w:pStyle w:val="BodyText"/>
      </w:pPr>
      <w:r>
        <w:rPr>
          <w:b/>
          <w:bCs/>
        </w:rPr>
        <w:t xml:space="preserve">Lasso model of juvenile abundance, hydrologic metrics only:</w:t>
      </w:r>
      <w:r>
        <w:t xml:space="preserve"> </w:t>
      </w:r>
      <w:r>
        <w:t xml:space="preserve">replicating the approach for the LASSO model of juveniles-per-spawner, we proposed an alternate lambda value for the coho model (Figure</w:t>
      </w:r>
      <w:r>
        <w:t xml:space="preserve"> </w:t>
      </w:r>
      <w:r>
        <w:t xml:space="preserve">13</w:t>
      </w:r>
      <w:r>
        <w:t xml:space="preserve">). Selected predictors for coho were similar to the juvenile abundance, hydrology-plus-spawners LASSO model, while for Chinook, the minimum-error model selected only one predictor (Tables</w:t>
      </w:r>
      <w:r>
        <w:t xml:space="preserve"> </w:t>
      </w:r>
      <w:r>
        <w:t xml:space="preserve">30</w:t>
      </w:r>
      <w:r>
        <w:t xml:space="preserve"> </w:t>
      </w:r>
      <w:r>
        <w:t xml:space="preserve">and</w:t>
      </w:r>
      <w:r>
        <w:t xml:space="preserve"> </w:t>
      </w:r>
      <w:r>
        <w:t xml:space="preserve">31</w:t>
      </w:r>
      <w:r>
        <w:t xml:space="preserve">).</w:t>
      </w:r>
    </w:p>
    <w:p>
      <w:pPr>
        <w:pStyle w:val="BodyText"/>
      </w:pPr>
      <w:r>
        <w:rPr>
          <w:b/>
          <w:bCs/>
        </w:rPr>
        <w:t xml:space="preserve">MARSS models of juveniles-per-spawner, single hydrologic covariate:</w:t>
      </w:r>
      <w:r>
        <w:t xml:space="preserve"> </w:t>
      </w:r>
      <w:r>
        <w:t xml:space="preserve">hydrology order of importance is taken from the small-sample-size-corrected Akaike Information Criterion (AICc), i.e., the lower the AICc, the better the prediction based on that hydrologic metric (Tables</w:t>
      </w:r>
      <w:r>
        <w:t xml:space="preserve"> </w:t>
      </w:r>
      <w:r>
        <w:t xml:space="preserve">34</w:t>
      </w:r>
      <w:r>
        <w:t xml:space="preserve"> </w:t>
      </w:r>
      <w:r>
        <w:t xml:space="preserve">and</w:t>
      </w:r>
      <w:r>
        <w:t xml:space="preserve"> </w:t>
      </w:r>
      <w:r>
        <w:t xml:space="preserve">35</w:t>
      </w:r>
      <w:r>
        <w:t xml:space="preserve">).</w:t>
      </w:r>
    </w:p>
    <w:p>
      <w:pPr>
        <w:pStyle w:val="BodyText"/>
      </w:pPr>
      <w:r>
        <w:rPr>
          <w:b/>
          <w:bCs/>
        </w:rPr>
        <w:t xml:space="preserve">MARSS models of juveniles abundance, single hydrologic covariate:</w:t>
      </w:r>
      <w:r>
        <w:t xml:space="preserve"> </w:t>
      </w:r>
      <w:r>
        <w:t xml:space="preserve">hydrology order of importance interpreted as described above (Tables</w:t>
      </w:r>
      <w:r>
        <w:t xml:space="preserve"> </w:t>
      </w:r>
      <w:r>
        <w:t xml:space="preserve">34</w:t>
      </w:r>
      <w:r>
        <w:t xml:space="preserve"> </w:t>
      </w:r>
      <w:r>
        <w:t xml:space="preserve">and</w:t>
      </w:r>
      <w:r>
        <w:t xml:space="preserve"> </w:t>
      </w:r>
      <w:r>
        <w:t xml:space="preserve">35</w:t>
      </w:r>
      <w:r>
        <w:t xml:space="preserve">); this is used to test the utility of adding spawners as a covariate.</w:t>
      </w:r>
    </w:p>
    <w:p>
      <w:pPr>
        <w:pStyle w:val="BodyText"/>
      </w:pPr>
      <w:r>
        <w:rPr>
          <w:b/>
          <w:bCs/>
        </w:rPr>
        <w:t xml:space="preserve">MARSS models of juvenile abundance, two covariates:</w:t>
      </w:r>
      <w:r>
        <w:t xml:space="preserve"> </w:t>
      </w:r>
      <w:r>
        <w:t xml:space="preserve">This model structure calculates a coefficient value for spawners and for any single hydrologic metric (Tables</w:t>
      </w:r>
      <w:r>
        <w:t xml:space="preserve"> </w:t>
      </w:r>
      <w:r>
        <w:t xml:space="preserve">38</w:t>
      </w:r>
      <w:r>
        <w:t xml:space="preserve"> </w:t>
      </w:r>
      <w:r>
        <w:t xml:space="preserve">and</w:t>
      </w:r>
      <w:r>
        <w:t xml:space="preserve"> </w:t>
      </w:r>
      <w:r>
        <w:t xml:space="preserve">39</w:t>
      </w:r>
      <w:r>
        <w:t xml:space="preserve">). For the four best models, hydrology coefficients are equal to or greater than coefficients for spawners. For worse, higher-AICc models, spawner influence grows to be much greater than the hydrology.</w:t>
      </w:r>
    </w:p>
    <w:p>
      <w:pPr>
        <w:pStyle w:val="BodyText"/>
      </w:pPr>
      <w:r>
        <w:t xml:space="preserve">MARSS models tended to perform better at predicting coho than Chinook (Figures</w:t>
      </w:r>
      <w:r>
        <w:t xml:space="preserve"> </w:t>
      </w:r>
      <w:r>
        <w:t xml:space="preserve">15</w:t>
      </w:r>
      <w:r>
        <w:t xml:space="preserve">,</w:t>
      </w:r>
      <w:r>
        <w:t xml:space="preserve"> </w:t>
      </w:r>
      <w:r>
        <w:t xml:space="preserve">16</w:t>
      </w:r>
      <w:r>
        <w:t xml:space="preserve">, and</w:t>
      </w:r>
      <w:r>
        <w:t xml:space="preserve"> </w:t>
      </w:r>
      <w:r>
        <w:t xml:space="preserve">17</w:t>
      </w:r>
      <w:r>
        <w:t xml:space="preserve">, possibly because Chinook records did not contain significant autocorrelation (Figure</w:t>
      </w:r>
      <w:r>
        <w:t xml:space="preserve"> </w:t>
      </w:r>
      <w:r>
        <w:t xml:space="preserve">11</w:t>
      </w:r>
      <w:r>
        <w:t xml:space="preserve">).</w:t>
      </w:r>
    </w:p>
    <w:bookmarkEnd w:id="384"/>
    <w:bookmarkStart w:id="406" w:name="lasso-regression-1"/>
    <w:p>
      <w:pPr>
        <w:pStyle w:val="Heading1"/>
      </w:pPr>
      <w:r>
        <w:rPr>
          <w:rStyle w:val="SectionNumber"/>
        </w:rPr>
        <w:t xml:space="preserve">15</w:t>
      </w:r>
      <w:r>
        <w:tab/>
      </w:r>
      <w:r>
        <w:t xml:space="preserve">LASSO regression</w:t>
      </w:r>
    </w:p>
    <w:p>
      <w:pPr>
        <w:pStyle w:val="FirstParagraph"/>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9"/>
        </w:numPr>
      </w:pPr>
      <m:oMath>
        <m:r>
          <m:t>n</m:t>
        </m:r>
      </m:oMath>
      <w:r>
        <w:t xml:space="preserve"> </w:t>
      </w:r>
      <w:r>
        <w:t xml:space="preserve">is the number of ecological observations;</w:t>
      </w:r>
    </w:p>
    <w:p>
      <w:pPr>
        <w:pStyle w:val="Compact"/>
        <w:numPr>
          <w:ilvl w:val="0"/>
          <w:numId w:val="1009"/>
        </w:numPr>
      </w:pPr>
      <m:oMath>
        <m:r>
          <m:t>i</m:t>
        </m:r>
      </m:oMath>
      <w:r>
        <w:t xml:space="preserve"> </w:t>
      </w:r>
      <w:r>
        <w:t xml:space="preserve">enumerates the brood years;</w:t>
      </w:r>
    </w:p>
    <w:p>
      <w:pPr>
        <w:pStyle w:val="Compact"/>
        <w:numPr>
          <w:ilvl w:val="0"/>
          <w:numId w:val="1009"/>
        </w:numPr>
      </w:pPr>
      <m:oMath>
        <m:r>
          <m:t>p</m:t>
        </m:r>
      </m:oMath>
      <w:r>
        <w:t xml:space="preserve"> </w:t>
      </w:r>
      <w:r>
        <w:t xml:space="preserve">is the number of predictors;</w:t>
      </w:r>
    </w:p>
    <w:p>
      <w:pPr>
        <w:pStyle w:val="Compact"/>
        <w:numPr>
          <w:ilvl w:val="0"/>
          <w:numId w:val="1009"/>
        </w:numPr>
      </w:pPr>
      <m:oMath>
        <m:r>
          <m:t>j</m:t>
        </m:r>
      </m:oMath>
      <w:r>
        <w:t xml:space="preserve"> </w:t>
      </w:r>
      <w:r>
        <w:t xml:space="preserve">enumerates the hydrologic predictors;</w:t>
      </w:r>
    </w:p>
    <w:p>
      <w:pPr>
        <w:pStyle w:val="Compact"/>
        <w:numPr>
          <w:ilvl w:val="0"/>
          <w:numId w:val="1009"/>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9"/>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9"/>
        </w:numPr>
      </w:pPr>
      <m:oMath>
        <m:sSub>
          <m:e>
            <m:r>
              <m:t>β</m:t>
            </m:r>
          </m:e>
          <m:sub>
            <m:r>
              <m:t>0</m:t>
            </m:r>
          </m:sub>
        </m:sSub>
      </m:oMath>
      <w:r>
        <w:t xml:space="preserve"> </w:t>
      </w:r>
      <w:r>
        <w:t xml:space="preserve">is the intercept value for the resulting linear model;</w:t>
      </w:r>
    </w:p>
    <w:p>
      <w:pPr>
        <w:pStyle w:val="Compact"/>
        <w:numPr>
          <w:ilvl w:val="0"/>
          <w:numId w:val="1009"/>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9"/>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w:t>
      </w:r>
    </w:p>
    <w:bookmarkStart w:id="391" w:name="Xc7f4fce2925e78cd732a10f0f6235d1875f74f7"/>
    <w:p>
      <w:pPr>
        <w:pStyle w:val="Heading2"/>
      </w:pPr>
      <w:r>
        <w:rPr>
          <w:rStyle w:val="SectionNumber"/>
        </w:rPr>
        <w:t xml:space="preserve">15.1</w:t>
      </w:r>
      <w:r>
        <w:tab/>
      </w:r>
      <w:r>
        <w:t xml:space="preserve">LASSO results: juveniles-per-spawner based on hydrologic metrics</w:t>
      </w:r>
    </w:p>
    <w:p>
      <w:pPr>
        <w:pStyle w:val="FirstParagraph"/>
      </w:pPr>
      <w:r>
        <w:t xml:space="preserve">For purposes of statistical model comparison, we predicted the ratio of juveniles per spawner for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86" name="Picture"/>
            <a:graphic>
              <a:graphicData uri="http://schemas.openxmlformats.org/drawingml/2006/picture">
                <pic:pic>
                  <pic:nvPicPr>
                    <pic:cNvPr descr="Graphics%20and%20Supplements/Figure%20S4.png" id="387" name="Picture"/>
                    <pic:cNvPicPr>
                      <a:picLocks noChangeArrowheads="1" noChangeAspect="1"/>
                    </pic:cNvPicPr>
                  </pic:nvPicPr>
                  <pic:blipFill>
                    <a:blip r:embed="rId38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88" w:name="fig:jpsLassoCohoChinook"/>
      <w:bookmarkEnd w:id="388"/>
      <w:r>
        <w:t xml:space="preserve">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89" w:name="tab:jpsCoefTableCoho"/>
      <w:bookmarkEnd w:id="389"/>
      <w:r>
        <w:t xml:space="preserve">Table 28:</w:t>
      </w:r>
      <w:r>
        <w:t xml:space="preserve"> </w:t>
      </w:r>
      <w:r>
        <w:t xml:space="preserve">Values for the intercept and coefficient terms in the Hydrologic Benefit function for estimated coho spf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 (as eggs and fry)</w:t>
            </w:r>
          </w:p>
        </w:tc>
      </w:tr>
    </w:tbl>
    <w:p>
      <w:pPr>
        <w:pStyle w:val="TableCaption"/>
      </w:pPr>
      <w:bookmarkStart w:id="390" w:name="tab:jpsCoefTableChinook"/>
      <w:bookmarkEnd w:id="390"/>
      <w:r>
        <w:t xml:space="preserve">Table 29:</w:t>
      </w:r>
      <w:r>
        <w:t xml:space="preserve"> </w:t>
      </w:r>
      <w:r>
        <w:t xml:space="preserve">Values for the intercept and coefficient terms in the Hydrologic Benefit function for estimatedChinook jpa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wet season baseflows (as eggs and hatchlings)</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bl>
    <w:bookmarkEnd w:id="391"/>
    <w:bookmarkStart w:id="398" w:name="X840e5219786a97d61bdedd065f758b9c9f99c94"/>
    <w:p>
      <w:pPr>
        <w:pStyle w:val="Heading2"/>
      </w:pPr>
      <w:r>
        <w:rPr>
          <w:rStyle w:val="SectionNumber"/>
        </w:rPr>
        <w:t xml:space="preserve">15.2</w:t>
      </w:r>
      <w:r>
        <w:tab/>
      </w:r>
      <w:r>
        <w:t xml:space="preserve">LASSO results: juvenile abundance on hydrologic metrics only</w:t>
      </w:r>
    </w:p>
    <w:p>
      <w:pPr>
        <w:pStyle w:val="FirstParagraph"/>
      </w:pPr>
      <w:r>
        <w:t xml:space="preserve">For purposes of statistical model comparison, we predicted juvenile abundance of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93" name="Picture"/>
            <a:graphic>
              <a:graphicData uri="http://schemas.openxmlformats.org/drawingml/2006/picture">
                <pic:pic>
                  <pic:nvPicPr>
                    <pic:cNvPr descr="Graphics%20and%20Supplements/Figure%20S5.png" id="394" name="Picture"/>
                    <pic:cNvPicPr>
                      <a:picLocks noChangeArrowheads="1" noChangeAspect="1"/>
                    </pic:cNvPicPr>
                  </pic:nvPicPr>
                  <pic:blipFill>
                    <a:blip r:embed="rId392"/>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95" w:name="fig:juvAbunHydOnlyLassoCohoChinook"/>
      <w:bookmarkEnd w:id="395"/>
      <w:r>
        <w:t xml:space="preserve">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96" w:name="tab:juvAbunHydOnlyCoefTableCoho"/>
      <w:bookmarkEnd w:id="396"/>
      <w:r>
        <w:t xml:space="preserve">Table 30:</w:t>
      </w:r>
      <w:r>
        <w:t xml:space="preserve"> </w:t>
      </w:r>
      <w:r>
        <w:t xml:space="preserve">Values for the intercept and coefficient terms in the Hydrologic Benefit function for estimated coho smolt abundance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Faster rate of change, spring recession (as outmigrating smolt)</w:t>
            </w:r>
          </w:p>
        </w:tc>
      </w:tr>
    </w:tbl>
    <w:p>
      <w:pPr>
        <w:pStyle w:val="TableCaption"/>
      </w:pPr>
      <w:bookmarkStart w:id="397" w:name="tab:juvAbunHydOnlyCoefTableChinook"/>
      <w:bookmarkEnd w:id="397"/>
      <w:r>
        <w:t xml:space="preserve">Table 31:</w:t>
      </w:r>
      <w:r>
        <w:t xml:space="preserve"> </w:t>
      </w:r>
      <w:r>
        <w:t xml:space="preserve">Values for the intercept and coefficient terms in the Hydrologic Benefit function for estimatedChinook juv. abundance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bl>
    <w:bookmarkEnd w:id="398"/>
    <w:bookmarkStart w:id="405" w:name="Xb5c29abbec8aeaf7c48de5c825fcee09925f5df"/>
    <w:p>
      <w:pPr>
        <w:pStyle w:val="Heading2"/>
      </w:pPr>
      <w:r>
        <w:rPr>
          <w:rStyle w:val="SectionNumber"/>
        </w:rPr>
        <w:t xml:space="preserve">15.3</w:t>
      </w:r>
      <w:r>
        <w:tab/>
      </w:r>
      <w:r>
        <w:t xml:space="preserve">LASSO results: juvenile abundance on hydrologic metrics and spawner abundance</w:t>
      </w:r>
    </w:p>
    <w:p>
      <w:pPr>
        <w:pStyle w:val="FirstParagraph"/>
      </w:pPr>
      <w:r>
        <w:t xml:space="preserve">For purposes of statistical model comparison, we predicted juvenile abundance of coho and Chinook based on a predictor set that included Z-scored hydrologic metrics as well as Z-scored spawner abundances.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4: Results of lasso regression to predict log-transformed coho and Chinook outcomes with Z-scored hydrologic metrics and spawner abundance." title="" id="400" name="Picture"/>
            <a:graphic>
              <a:graphicData uri="http://schemas.openxmlformats.org/drawingml/2006/picture">
                <pic:pic>
                  <pic:nvPicPr>
                    <pic:cNvPr descr="Graphics%20and%20Supplements/Figure%20S6.png" id="401" name="Picture"/>
                    <pic:cNvPicPr>
                      <a:picLocks noChangeArrowheads="1" noChangeAspect="1"/>
                    </pic:cNvPicPr>
                  </pic:nvPicPr>
                  <pic:blipFill>
                    <a:blip r:embed="rId39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02" w:name="fig:juvAbunLassoCohoChinook"/>
      <w:bookmarkEnd w:id="402"/>
      <w:r>
        <w:t xml:space="preserve">Figure 14: Results of lasso regression to predict log-transformed coho and Chinook outcomes with Z-scored hydrologic metrics and spawner abundance.</w:t>
      </w:r>
    </w:p>
    <w:p>
      <w:pPr>
        <w:pStyle w:val="TableCaption"/>
      </w:pPr>
      <w:bookmarkStart w:id="403" w:name="tab:juvAbunCoefTableCoho"/>
      <w:bookmarkEnd w:id="403"/>
      <w:r>
        <w:t xml:space="preserve">Table 32:</w:t>
      </w:r>
      <w:r>
        <w:t xml:space="preserve"> </w:t>
      </w:r>
      <w:r>
        <w:t xml:space="preserve">Values for the intercept and coefficient terms in the Hydrologic Benefit function for estimated coho smolt abundance based on hydrologic metrics and spawner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rate of change, spring recession (as recent hatchlings)</w:t>
            </w:r>
          </w:p>
        </w:tc>
      </w:tr>
    </w:tbl>
    <w:p>
      <w:pPr>
        <w:pStyle w:val="TableCaption"/>
      </w:pPr>
      <w:bookmarkStart w:id="404" w:name="tab:juvAbunCoefTableChinook"/>
      <w:bookmarkEnd w:id="404"/>
      <w:r>
        <w:t xml:space="preserve">Table 33:</w:t>
      </w:r>
      <w:r>
        <w:t xml:space="preserve"> </w:t>
      </w:r>
      <w:r>
        <w:t xml:space="preserve">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chinook_spawners_zscored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 of spawners (parents of designated cohort)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 (as eggs and hatchlings)</w:t>
            </w:r>
          </w:p>
        </w:tc>
      </w:tr>
    </w:tbl>
    <w:bookmarkEnd w:id="405"/>
    <w:bookmarkEnd w:id="406"/>
    <w:bookmarkStart w:id="428" w:name="marss-models"/>
    <w:p>
      <w:pPr>
        <w:pStyle w:val="Heading1"/>
      </w:pPr>
      <w:r>
        <w:rPr>
          <w:rStyle w:val="SectionNumber"/>
        </w:rPr>
        <w:t xml:space="preserve">16</w:t>
      </w:r>
      <w:r>
        <w:tab/>
      </w:r>
      <w:r>
        <w:t xml:space="preserve">MARSS Models</w:t>
      </w:r>
    </w:p>
    <w:bookmarkStart w:id="413" w:name="X53ba3ae59a0a1d3d9001f54a4c1d9c8ec796c14"/>
    <w:p>
      <w:pPr>
        <w:pStyle w:val="Heading2"/>
      </w:pPr>
      <w:r>
        <w:rPr>
          <w:rStyle w:val="SectionNumber"/>
        </w:rPr>
        <w:t xml:space="preserve">16.1</w:t>
      </w:r>
      <w:r>
        <w:tab/>
      </w:r>
      <w:r>
        <w:t xml:space="preserve">MARSS models of juveniles per spawner, single hydrologic covariate</w:t>
      </w:r>
    </w:p>
    <w:p>
      <w:pPr>
        <w:pStyle w:val="FirstParagraph"/>
      </w:pPr>
      <w:r>
        <w:t xml:space="preserve">For purposes of statistical model comparison, we calculated multiple MARSS models (15 for coho and 8 for Chinook) that predicted the observed ratio of juveniles-per-spawner for coho and Chinook based on a single Z-scored hydrologic metric.</w:t>
      </w:r>
    </w:p>
    <w:p>
      <w:pPr>
        <w:pStyle w:val="TableCaption"/>
      </w:pPr>
      <w:bookmarkStart w:id="407" w:name="tab:MARSSSingleCovarTableCoho"/>
      <w:bookmarkEnd w:id="407"/>
      <w:r>
        <w:t xml:space="preserve">Table 34:</w:t>
      </w:r>
      <w:r>
        <w:t xml:space="preserve"> </w:t>
      </w:r>
      <w:r>
        <w:t xml:space="preserve">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408" w:name="tab:MARSSSingleCovarTableChinook"/>
      <w:bookmarkEnd w:id="408"/>
      <w:r>
        <w:t xml:space="preserve">Table 35:</w:t>
      </w:r>
      <w:r>
        <w:t xml:space="preserve"> </w:t>
      </w:r>
      <w:r>
        <w:t xml:space="preserve">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5: Results of the three best single-hydrologic-covariate MARSS models to predict log-transformed Chinook and coho juvenile-per-spawners ratios with Z-scored hydrologic metrics." title="" id="410" name="Picture"/>
            <a:graphic>
              <a:graphicData uri="http://schemas.openxmlformats.org/drawingml/2006/picture">
                <pic:pic>
                  <pic:nvPicPr>
                    <pic:cNvPr descr="Graphics%20and%20Supplements/Figure%20S7.png" id="411" name="Picture"/>
                    <pic:cNvPicPr>
                      <a:picLocks noChangeArrowheads="1" noChangeAspect="1"/>
                    </pic:cNvPicPr>
                  </pic:nvPicPr>
                  <pic:blipFill>
                    <a:blip r:embed="rId40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12" w:name="fig:MARSSSingleCovars"/>
      <w:bookmarkEnd w:id="412"/>
      <w:r>
        <w:t xml:space="preserve">Figure 15: Results of the three best single-hydrologic-covariate MARSS models to predict log-transformed Chinook and coho juvenile-per-spawners ratios with Z-scored hydrologic metrics.</w:t>
      </w:r>
    </w:p>
    <w:bookmarkEnd w:id="413"/>
    <w:bookmarkStart w:id="420" w:name="Xda7b675b78516a61b6319b9b721049d3bb8cd7e"/>
    <w:p>
      <w:pPr>
        <w:pStyle w:val="Heading2"/>
      </w:pPr>
      <w:r>
        <w:rPr>
          <w:rStyle w:val="SectionNumber"/>
        </w:rPr>
        <w:t xml:space="preserve">16.2</w:t>
      </w:r>
      <w:r>
        <w:tab/>
      </w:r>
      <w:r>
        <w:t xml:space="preserve">MARSS models of juveniles abundance, single hydrologic covariate</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w:t>
      </w:r>
    </w:p>
    <w:p>
      <w:pPr>
        <w:pStyle w:val="TableCaption"/>
      </w:pPr>
      <w:bookmarkStart w:id="414" w:name="tab:MARSSJuvAbunSingleCovarTableCoho"/>
      <w:bookmarkEnd w:id="414"/>
      <w:r>
        <w:t xml:space="preserve">Table 36:</w:t>
      </w:r>
      <w:r>
        <w:t xml:space="preserve"> </w:t>
      </w:r>
      <w:r>
        <w:t xml:space="preserve">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415" w:name="tab:MARSSJuvAbunSingleCovarTableChinook"/>
      <w:bookmarkEnd w:id="415"/>
      <w:r>
        <w:t xml:space="preserve">Table 37:</w:t>
      </w:r>
      <w:r>
        <w:t xml:space="preserve"> </w:t>
      </w:r>
      <w:r>
        <w:t xml:space="preserve">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34.85</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35.06</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6: Results of the three best single-hydrologic-covariate MARSS models to predict log-transformed Chinook and coho outcomes with Z-scored hydrologic metrics." title="" id="417" name="Picture"/>
            <a:graphic>
              <a:graphicData uri="http://schemas.openxmlformats.org/drawingml/2006/picture">
                <pic:pic>
                  <pic:nvPicPr>
                    <pic:cNvPr descr="Graphics%20and%20Supplements/Figure%20S8.png" id="418" name="Picture"/>
                    <pic:cNvPicPr>
                      <a:picLocks noChangeArrowheads="1" noChangeAspect="1"/>
                    </pic:cNvPicPr>
                  </pic:nvPicPr>
                  <pic:blipFill>
                    <a:blip r:embed="rId41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19" w:name="fig:MARSSJuvAbunSingleCovars"/>
      <w:bookmarkEnd w:id="419"/>
      <w:r>
        <w:t xml:space="preserve">Figure 16: Results of the three best single-hydrologic-covariate MARSS models to predict log-transformed Chinook and coho outcomes with Z-scored hydrologic metrics.</w:t>
      </w:r>
    </w:p>
    <w:bookmarkEnd w:id="420"/>
    <w:bookmarkStart w:id="427" w:name="Xfe5c88170b1d2c6149553622bc68f5368b94663"/>
    <w:p>
      <w:pPr>
        <w:pStyle w:val="Heading2"/>
      </w:pPr>
      <w:r>
        <w:rPr>
          <w:rStyle w:val="SectionNumber"/>
        </w:rPr>
        <w:t xml:space="preserve">16.3</w:t>
      </w:r>
      <w:r>
        <w:tab/>
      </w:r>
      <w:r>
        <w:t xml:space="preserve">MARSS models of juvenile abundance, two covariates (spawner abundance and one hydrologic)</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pPr>
        <w:pStyle w:val="TableCaption"/>
      </w:pPr>
      <w:bookmarkStart w:id="421" w:name="tab:MARSSFlowAndSpawnCovarTableCoho"/>
      <w:bookmarkEnd w:id="421"/>
      <w:r>
        <w:t xml:space="preserve">Table 38:</w:t>
      </w:r>
      <w:r>
        <w:t xml:space="preserve"> </w:t>
      </w:r>
      <w:r>
        <w:t xml:space="preserve">Characteristics of MARSS models of coho smolt abundance using one hydrologic metric and Z-scored spawner abundance as the two covariates in each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TableCaption"/>
      </w:pPr>
      <w:bookmarkStart w:id="422" w:name="tab:MARSSFlowAndSpawnCovarTableChinook"/>
      <w:bookmarkEnd w:id="422"/>
      <w:r>
        <w:t xml:space="preserve">Table 39:</w:t>
      </w:r>
      <w:r>
        <w:t xml:space="preserve"> </w:t>
      </w:r>
      <w:r>
        <w:t xml:space="preserve">Characteristics of MARSS models of Chinook juv. abundance using one hydrologic metric and Z-scored spawner abundance as the two covariates in each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HtoS_ratio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7: Results of MARSS to predict log-transformed juvenile abundance for coho and Chinook outcomes with Z-scored hydrologic metrics plus spawner data." title="" id="424" name="Picture"/>
            <a:graphic>
              <a:graphicData uri="http://schemas.openxmlformats.org/drawingml/2006/picture">
                <pic:pic>
                  <pic:nvPicPr>
                    <pic:cNvPr descr="Graphics%20and%20Supplements/Figure%20S9.png" id="425" name="Picture"/>
                    <pic:cNvPicPr>
                      <a:picLocks noChangeArrowheads="1" noChangeAspect="1"/>
                    </pic:cNvPicPr>
                  </pic:nvPicPr>
                  <pic:blipFill>
                    <a:blip r:embed="rId42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26" w:name="fig:MARSSHydroPlusSpawn"/>
      <w:bookmarkEnd w:id="426"/>
      <w:r>
        <w:t xml:space="preserve">Figure 17: Results of MARSS to predict log-transformed juvenile abundance for coho and Chinook outcomes with Z-scored hydrologic metrics plus spawner data.</w:t>
      </w:r>
    </w:p>
    <w:bookmarkEnd w:id="427"/>
    <w:bookmarkEnd w:id="4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6" Target="media/rId36.jp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338" Target="media/rId338.png" /><Relationship Type="http://schemas.openxmlformats.org/officeDocument/2006/relationships/image" Id="rId351" Target="media/rId351.png" /><Relationship Type="http://schemas.openxmlformats.org/officeDocument/2006/relationships/image" Id="rId365" Target="media/rId365.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399" Target="media/rId399.png" /><Relationship Type="http://schemas.openxmlformats.org/officeDocument/2006/relationships/image" Id="rId409" Target="media/rId409.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hyperlink" Id="rId257" Target="https://doi.org/10.1002/bjs.10895" TargetMode="External" /><Relationship Type="http://schemas.openxmlformats.org/officeDocument/2006/relationships/hyperlink" Id="rId109" Target="https://doi.org/10.1002/eap.3013" TargetMode="External" /><Relationship Type="http://schemas.openxmlformats.org/officeDocument/2006/relationships/hyperlink" Id="rId160" Target="https://doi.org/10.1002/eco.1354" TargetMode="External" /><Relationship Type="http://schemas.openxmlformats.org/officeDocument/2006/relationships/hyperlink" Id="rId107" Target="https://doi.org/10.1002/eco.1379" TargetMode="External" /><Relationship Type="http://schemas.openxmlformats.org/officeDocument/2006/relationships/hyperlink" Id="rId113" Target="https://doi.org/10.1002/eco.1396" TargetMode="External" /><Relationship Type="http://schemas.openxmlformats.org/officeDocument/2006/relationships/hyperlink" Id="rId101" Target="https://doi.org/10.1002/eco.143" TargetMode="External" /><Relationship Type="http://schemas.openxmlformats.org/officeDocument/2006/relationships/hyperlink" Id="rId284" Target="https://doi.org/10.1002/eco.1909" TargetMode="External" /><Relationship Type="http://schemas.openxmlformats.org/officeDocument/2006/relationships/hyperlink" Id="rId182" Target="https://doi.org/10.1002/ecs2.2618" TargetMode="External" /><Relationship Type="http://schemas.openxmlformats.org/officeDocument/2006/relationships/hyperlink" Id="rId223" Target="https://doi.org/10.1002/ecs2.3498" TargetMode="External" /><Relationship Type="http://schemas.openxmlformats.org/officeDocument/2006/relationships/hyperlink" Id="rId166" Target="https://doi.org/10.1002/ecs2.4660" TargetMode="External" /><Relationship Type="http://schemas.openxmlformats.org/officeDocument/2006/relationships/hyperlink" Id="rId178" Target="https://doi.org/10.1002/rra.1069" TargetMode="External" /><Relationship Type="http://schemas.openxmlformats.org/officeDocument/2006/relationships/hyperlink" Id="rId225" Target="https://doi.org/10.1002/rra.1120" TargetMode="External" /><Relationship Type="http://schemas.openxmlformats.org/officeDocument/2006/relationships/hyperlink" Id="rId150" Target="https://doi.org/10.1002/rra.1316" TargetMode="External" /><Relationship Type="http://schemas.openxmlformats.org/officeDocument/2006/relationships/hyperlink" Id="rId230" Target="https://doi.org/10.1002/rra.2709" TargetMode="External" /><Relationship Type="http://schemas.openxmlformats.org/officeDocument/2006/relationships/hyperlink" Id="rId105" Target="https://doi.org/10.1002/rra.2831" TargetMode="External" /><Relationship Type="http://schemas.openxmlformats.org/officeDocument/2006/relationships/hyperlink" Id="rId125" Target="https://doi.org/10.1002/rra.3001" TargetMode="External" /><Relationship Type="http://schemas.openxmlformats.org/officeDocument/2006/relationships/hyperlink" Id="rId121" Target="https://doi.org/10.1002/rra.3191" TargetMode="External" /><Relationship Type="http://schemas.openxmlformats.org/officeDocument/2006/relationships/hyperlink" Id="rId323" Target="https://doi.org/10.1002/rra.3575" TargetMode="External" /><Relationship Type="http://schemas.openxmlformats.org/officeDocument/2006/relationships/hyperlink" Id="rId299" Target="https://doi.org/10.1002/rra.736" TargetMode="External" /><Relationship Type="http://schemas.openxmlformats.org/officeDocument/2006/relationships/hyperlink" Id="rId264" Target="https://doi.org/10.1002/rra.892" TargetMode="External" /><Relationship Type="http://schemas.openxmlformats.org/officeDocument/2006/relationships/hyperlink" Id="rId227" Target="https://doi.org/10.1002/rra.933" TargetMode="External" /><Relationship Type="http://schemas.openxmlformats.org/officeDocument/2006/relationships/hyperlink" Id="rId180" Target="https://doi.org/10.1007/978-1-4614-7138-7" TargetMode="External" /><Relationship Type="http://schemas.openxmlformats.org/officeDocument/2006/relationships/hyperlink" Id="rId127" Target="https://doi.org/10.1007/s00267-002-2737-0" TargetMode="External" /><Relationship Type="http://schemas.openxmlformats.org/officeDocument/2006/relationships/hyperlink" Id="rId219" Target="https://doi.org/10.1007/s00267-013-0055-3" TargetMode="External" /><Relationship Type="http://schemas.openxmlformats.org/officeDocument/2006/relationships/hyperlink" Id="rId311" Target="https://doi.org/10.1007/s00267-017-0981-6" TargetMode="External" /><Relationship Type="http://schemas.openxmlformats.org/officeDocument/2006/relationships/hyperlink" Id="rId115" Target="https://doi.org/10.1007/s11160-016-9432-3" TargetMode="External" /><Relationship Type="http://schemas.openxmlformats.org/officeDocument/2006/relationships/hyperlink" Id="rId250" Target="https://doi.org/10.1016/j.ecohyd.2016.08.001" TargetMode="External" /><Relationship Type="http://schemas.openxmlformats.org/officeDocument/2006/relationships/hyperlink" Id="rId142" Target="https://doi.org/10.1016/j.ecohyd.2016.12.002" TargetMode="External" /><Relationship Type="http://schemas.openxmlformats.org/officeDocument/2006/relationships/hyperlink" Id="rId99" Target="https://doi.org/10.1016/j.ecohyd.2017.01.002" TargetMode="External" /><Relationship Type="http://schemas.openxmlformats.org/officeDocument/2006/relationships/hyperlink" Id="rId156" Target="https://doi.org/10.1016/j.ecohyd.2019.07.003" TargetMode="External" /><Relationship Type="http://schemas.openxmlformats.org/officeDocument/2006/relationships/hyperlink" Id="rId162" Target="https://doi.org/10.1016/j.ecohyd.2020.02.002" TargetMode="External" /><Relationship Type="http://schemas.openxmlformats.org/officeDocument/2006/relationships/hyperlink" Id="rId319" Target="https://doi.org/10.1016/j.ecoleng.2020.106102" TargetMode="External" /><Relationship Type="http://schemas.openxmlformats.org/officeDocument/2006/relationships/hyperlink" Id="rId196" Target="https://doi.org/10.1016/j.ecolind.2023.109989" TargetMode="External" /><Relationship Type="http://schemas.openxmlformats.org/officeDocument/2006/relationships/hyperlink" Id="rId259" Target="https://doi.org/10.1016/j.ecolmodel.2005.10.003" TargetMode="External" /><Relationship Type="http://schemas.openxmlformats.org/officeDocument/2006/relationships/hyperlink" Id="rId174" Target="https://doi.org/10.1016/j.ecolmodel.2013.11.007" TargetMode="External" /><Relationship Type="http://schemas.openxmlformats.org/officeDocument/2006/relationships/hyperlink" Id="rId111" Target="https://doi.org/10.1016/j.ecolmodel.2021.109511" TargetMode="External" /><Relationship Type="http://schemas.openxmlformats.org/officeDocument/2006/relationships/hyperlink" Id="rId94" Target="https://doi.org/10.1016/j.ecolmodel.2021.109604" TargetMode="External" /><Relationship Type="http://schemas.openxmlformats.org/officeDocument/2006/relationships/hyperlink" Id="rId246" Target="https://doi.org/10.1016/j.jenvman.2016.03.015" TargetMode="External" /><Relationship Type="http://schemas.openxmlformats.org/officeDocument/2006/relationships/hyperlink" Id="rId240" Target="https://doi.org/10.1016/j.jhydrol.2020.124787" TargetMode="External" /><Relationship Type="http://schemas.openxmlformats.org/officeDocument/2006/relationships/hyperlink" Id="rId168" Target="https://doi.org/10.1016/j.quaint.2015.02.032" TargetMode="External" /><Relationship Type="http://schemas.openxmlformats.org/officeDocument/2006/relationships/hyperlink" Id="rId315" Target="https://doi.org/10.1016/j.scitotenv.2017.06.081" TargetMode="External" /><Relationship Type="http://schemas.openxmlformats.org/officeDocument/2006/relationships/hyperlink" Id="rId297" Target="https://doi.org/10.1016/j.scitotenv.2017.07.138" TargetMode="External" /><Relationship Type="http://schemas.openxmlformats.org/officeDocument/2006/relationships/hyperlink" Id="rId221" Target="https://doi.org/10.1016/j.scitotenv.2019.133774" TargetMode="External" /><Relationship Type="http://schemas.openxmlformats.org/officeDocument/2006/relationships/hyperlink" Id="rId117" Target="https://doi.org/10.1016/j.scitotenv.2021.149721" TargetMode="External" /><Relationship Type="http://schemas.openxmlformats.org/officeDocument/2006/relationships/hyperlink" Id="rId302" Target="https://doi.org/10.1029/2018WR024209" TargetMode="External" /><Relationship Type="http://schemas.openxmlformats.org/officeDocument/2006/relationships/hyperlink" Id="rId194" Target="https://doi.org/10.1029/2020WR028496" TargetMode="External" /><Relationship Type="http://schemas.openxmlformats.org/officeDocument/2006/relationships/hyperlink" Id="rId261" Target="https://doi.org/10.1046/j.1523-1739.1996.10041163.x" TargetMode="External" /><Relationship Type="http://schemas.openxmlformats.org/officeDocument/2006/relationships/hyperlink" Id="rId317" Target="https://doi.org/10.1061/(ASCE)WR.1943-5452.0000590" TargetMode="External" /><Relationship Type="http://schemas.openxmlformats.org/officeDocument/2006/relationships/hyperlink" Id="rId304" Target="https://doi.org/10.1080/02626667.2014.896997" TargetMode="External" /><Relationship Type="http://schemas.openxmlformats.org/officeDocument/2006/relationships/hyperlink" Id="rId321" Target="https://doi.org/10.1093/biosci/biv102" TargetMode="External" /><Relationship Type="http://schemas.openxmlformats.org/officeDocument/2006/relationships/hyperlink" Id="rId242" Target="https://doi.org/10.1098/rspl.1895.0041" TargetMode="External" /><Relationship Type="http://schemas.openxmlformats.org/officeDocument/2006/relationships/hyperlink" Id="rId144" Target="https://doi.org/10.1111/1752-1688.12845" TargetMode="External" /><Relationship Type="http://schemas.openxmlformats.org/officeDocument/2006/relationships/hyperlink" Id="rId273" Target="https://doi.org/10.1111/1752-1688.12965" TargetMode="External" /><Relationship Type="http://schemas.openxmlformats.org/officeDocument/2006/relationships/hyperlink" Id="rId138" Target="https://doi.org/10.1111/ddi.12225" TargetMode="External" /><Relationship Type="http://schemas.openxmlformats.org/officeDocument/2006/relationships/hyperlink" Id="rId313" Target="https://doi.org/10.1111/faf.12514" TargetMode="External" /><Relationship Type="http://schemas.openxmlformats.org/officeDocument/2006/relationships/hyperlink" Id="rId309" Target="https://doi.org/10.1111/faf.12850" TargetMode="External" /><Relationship Type="http://schemas.openxmlformats.org/officeDocument/2006/relationships/hyperlink" Id="rId282" Target="https://doi.org/10.1111/fme.12432" TargetMode="External" /><Relationship Type="http://schemas.openxmlformats.org/officeDocument/2006/relationships/hyperlink" Id="rId192" Target="https://doi.org/10.1111/fwb.12324" TargetMode="External" /><Relationship Type="http://schemas.openxmlformats.org/officeDocument/2006/relationships/hyperlink" Id="rId271" Target="https://doi.org/10.1111/fwb.12948" TargetMode="External" /><Relationship Type="http://schemas.openxmlformats.org/officeDocument/2006/relationships/hyperlink" Id="rId164" Target="https://doi.org/10.1111/fwb.13048" TargetMode="External" /><Relationship Type="http://schemas.openxmlformats.org/officeDocument/2006/relationships/hyperlink" Id="rId213" Target="https://doi.org/10.1111/fwb.13062" TargetMode="External" /><Relationship Type="http://schemas.openxmlformats.org/officeDocument/2006/relationships/hyperlink" Id="rId171" Target="https://doi.org/10.1111/fwb.13270" TargetMode="External" /><Relationship Type="http://schemas.openxmlformats.org/officeDocument/2006/relationships/hyperlink" Id="rId293" Target="https://doi.org/10.1111/j.1095-8649.2011.03072.x" TargetMode="External" /><Relationship Type="http://schemas.openxmlformats.org/officeDocument/2006/relationships/hyperlink" Id="rId235" Target="https://doi.org/10.1111/j.1365-2400.2011.00810.x" TargetMode="External" /><Relationship Type="http://schemas.openxmlformats.org/officeDocument/2006/relationships/hyperlink" Id="rId266" Target="https://doi.org/10.1111/j.1365-2427.2008.01987.x" TargetMode="External" /><Relationship Type="http://schemas.openxmlformats.org/officeDocument/2006/relationships/hyperlink" Id="rId248" Target="https://doi.org/10.1111/j.1365-2427.2009.02204.x" TargetMode="External" /><Relationship Type="http://schemas.openxmlformats.org/officeDocument/2006/relationships/hyperlink" Id="rId146" Target="https://doi.org/10.1111/j.1600-0587.2012.07348.x" TargetMode="External" /><Relationship Type="http://schemas.openxmlformats.org/officeDocument/2006/relationships/hyperlink" Id="rId306" Target="https://doi.org/10.1111/j.1752-1688.2008.00212.x" TargetMode="External" /><Relationship Type="http://schemas.openxmlformats.org/officeDocument/2006/relationships/hyperlink" Id="rId184" Target="https://doi.org/10.1127/fal/2018/1177" TargetMode="External" /><Relationship Type="http://schemas.openxmlformats.org/officeDocument/2006/relationships/hyperlink" Id="rId198" Target="https://doi.org/10.1139/cjfas-2018-0484" TargetMode="External" /><Relationship Type="http://schemas.openxmlformats.org/officeDocument/2006/relationships/hyperlink" Id="rId129" Target="https://doi.org/10.1139/f75-086" TargetMode="External" /><Relationship Type="http://schemas.openxmlformats.org/officeDocument/2006/relationships/hyperlink" Id="rId233" Target="https://doi.org/10.1139/f92-088" TargetMode="External" /><Relationship Type="http://schemas.openxmlformats.org/officeDocument/2006/relationships/hyperlink" Id="rId255" Target="https://doi.org/10.1371/journal.pone.0098392" TargetMode="External" /><Relationship Type="http://schemas.openxmlformats.org/officeDocument/2006/relationships/hyperlink" Id="rId103" Target="https://doi.org/10.1525/9780520953451" TargetMode="External" /><Relationship Type="http://schemas.openxmlformats.org/officeDocument/2006/relationships/hyperlink" Id="rId188" Target="https://doi.org/10.1525/bio.2011.61.12.5" TargetMode="External" /><Relationship Type="http://schemas.openxmlformats.org/officeDocument/2006/relationships/hyperlink" Id="rId119" Target="https://doi.org/10.1577/1548-8659(1997)126&lt;0049:EROCSS&gt;2.3.CO;2" TargetMode="External" /><Relationship Type="http://schemas.openxmlformats.org/officeDocument/2006/relationships/hyperlink" Id="rId123" Target="https://doi.org/10.1577/1548-8675(1994)014&lt;0237:HDACSO&gt;2.3.CO;2" TargetMode="External" /><Relationship Type="http://schemas.openxmlformats.org/officeDocument/2006/relationships/hyperlink" Id="rId176" Target="https://doi.org/10.1577/1548-8675(2003)023&lt;0001:DOFPFF&gt;2.0.CO;2" TargetMode="External" /><Relationship Type="http://schemas.openxmlformats.org/officeDocument/2006/relationships/hyperlink" Id="rId154" Target="https://doi.org/10.18637/jss.v033.i01" TargetMode="External" /><Relationship Type="http://schemas.openxmlformats.org/officeDocument/2006/relationships/hyperlink" Id="rId96" Target="https://doi.org/10.1890/130134" TargetMode="External" /><Relationship Type="http://schemas.openxmlformats.org/officeDocument/2006/relationships/hyperlink" Id="rId217" Target="https://doi.org/10.1890/14-0247.1" TargetMode="External" /><Relationship Type="http://schemas.openxmlformats.org/officeDocument/2006/relationships/hyperlink" Id="rId280" Target="https://doi.org/10.1890/14-2003.1" TargetMode="External" /><Relationship Type="http://schemas.openxmlformats.org/officeDocument/2006/relationships/hyperlink" Id="rId268" Target="https://doi.org/10.1890/1540-9295(2005)003[0038:RAPAEI]2.0.CO;2" TargetMode="External" /><Relationship Type="http://schemas.openxmlformats.org/officeDocument/2006/relationships/hyperlink" Id="rId202" Target="https://doi.org/10.3133/wsp1462" TargetMode="External" /><Relationship Type="http://schemas.openxmlformats.org/officeDocument/2006/relationships/hyperlink" Id="rId291" Target="https://doi.org/10.3389/fenvs.2021.769943" TargetMode="External" /><Relationship Type="http://schemas.openxmlformats.org/officeDocument/2006/relationships/hyperlink" Id="rId244" Target="https://doi.org/10.3389/fenvs.2021.790667" TargetMode="External" /><Relationship Type="http://schemas.openxmlformats.org/officeDocument/2006/relationships/hyperlink" Id="rId200" Target="https://doi.org/10.3390/w13121652" TargetMode="External" /><Relationship Type="http://schemas.openxmlformats.org/officeDocument/2006/relationships/hyperlink" Id="rId136" Target="https://doi.org/10.3390/w9030196" TargetMode="External" /><Relationship Type="http://schemas.openxmlformats.org/officeDocument/2006/relationships/hyperlink" Id="rId148" Target="https://doi.org/10.3733/ca.v054n06p46" TargetMode="External" /><Relationship Type="http://schemas.openxmlformats.org/officeDocument/2006/relationships/hyperlink" Id="rId190" Target="https://doi.org/10.5194/hess-28-691-2024" TargetMode="External" /><Relationship Type="http://schemas.openxmlformats.org/officeDocument/2006/relationships/hyperlink" Id="rId295"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57" Target="https://doi.org/10.1002/bjs.10895" TargetMode="External" /><Relationship Type="http://schemas.openxmlformats.org/officeDocument/2006/relationships/hyperlink" Id="rId109" Target="https://doi.org/10.1002/eap.3013" TargetMode="External" /><Relationship Type="http://schemas.openxmlformats.org/officeDocument/2006/relationships/hyperlink" Id="rId160" Target="https://doi.org/10.1002/eco.1354" TargetMode="External" /><Relationship Type="http://schemas.openxmlformats.org/officeDocument/2006/relationships/hyperlink" Id="rId107" Target="https://doi.org/10.1002/eco.1379" TargetMode="External" /><Relationship Type="http://schemas.openxmlformats.org/officeDocument/2006/relationships/hyperlink" Id="rId113" Target="https://doi.org/10.1002/eco.1396" TargetMode="External" /><Relationship Type="http://schemas.openxmlformats.org/officeDocument/2006/relationships/hyperlink" Id="rId101" Target="https://doi.org/10.1002/eco.143" TargetMode="External" /><Relationship Type="http://schemas.openxmlformats.org/officeDocument/2006/relationships/hyperlink" Id="rId284" Target="https://doi.org/10.1002/eco.1909" TargetMode="External" /><Relationship Type="http://schemas.openxmlformats.org/officeDocument/2006/relationships/hyperlink" Id="rId182" Target="https://doi.org/10.1002/ecs2.2618" TargetMode="External" /><Relationship Type="http://schemas.openxmlformats.org/officeDocument/2006/relationships/hyperlink" Id="rId223" Target="https://doi.org/10.1002/ecs2.3498" TargetMode="External" /><Relationship Type="http://schemas.openxmlformats.org/officeDocument/2006/relationships/hyperlink" Id="rId166" Target="https://doi.org/10.1002/ecs2.4660" TargetMode="External" /><Relationship Type="http://schemas.openxmlformats.org/officeDocument/2006/relationships/hyperlink" Id="rId178" Target="https://doi.org/10.1002/rra.1069" TargetMode="External" /><Relationship Type="http://schemas.openxmlformats.org/officeDocument/2006/relationships/hyperlink" Id="rId225" Target="https://doi.org/10.1002/rra.1120" TargetMode="External" /><Relationship Type="http://schemas.openxmlformats.org/officeDocument/2006/relationships/hyperlink" Id="rId150" Target="https://doi.org/10.1002/rra.1316" TargetMode="External" /><Relationship Type="http://schemas.openxmlformats.org/officeDocument/2006/relationships/hyperlink" Id="rId230" Target="https://doi.org/10.1002/rra.2709" TargetMode="External" /><Relationship Type="http://schemas.openxmlformats.org/officeDocument/2006/relationships/hyperlink" Id="rId105" Target="https://doi.org/10.1002/rra.2831" TargetMode="External" /><Relationship Type="http://schemas.openxmlformats.org/officeDocument/2006/relationships/hyperlink" Id="rId125" Target="https://doi.org/10.1002/rra.3001" TargetMode="External" /><Relationship Type="http://schemas.openxmlformats.org/officeDocument/2006/relationships/hyperlink" Id="rId121" Target="https://doi.org/10.1002/rra.3191" TargetMode="External" /><Relationship Type="http://schemas.openxmlformats.org/officeDocument/2006/relationships/hyperlink" Id="rId323" Target="https://doi.org/10.1002/rra.3575" TargetMode="External" /><Relationship Type="http://schemas.openxmlformats.org/officeDocument/2006/relationships/hyperlink" Id="rId299" Target="https://doi.org/10.1002/rra.736" TargetMode="External" /><Relationship Type="http://schemas.openxmlformats.org/officeDocument/2006/relationships/hyperlink" Id="rId264" Target="https://doi.org/10.1002/rra.892" TargetMode="External" /><Relationship Type="http://schemas.openxmlformats.org/officeDocument/2006/relationships/hyperlink" Id="rId227" Target="https://doi.org/10.1002/rra.933" TargetMode="External" /><Relationship Type="http://schemas.openxmlformats.org/officeDocument/2006/relationships/hyperlink" Id="rId180" Target="https://doi.org/10.1007/978-1-4614-7138-7" TargetMode="External" /><Relationship Type="http://schemas.openxmlformats.org/officeDocument/2006/relationships/hyperlink" Id="rId127" Target="https://doi.org/10.1007/s00267-002-2737-0" TargetMode="External" /><Relationship Type="http://schemas.openxmlformats.org/officeDocument/2006/relationships/hyperlink" Id="rId219" Target="https://doi.org/10.1007/s00267-013-0055-3" TargetMode="External" /><Relationship Type="http://schemas.openxmlformats.org/officeDocument/2006/relationships/hyperlink" Id="rId311" Target="https://doi.org/10.1007/s00267-017-0981-6" TargetMode="External" /><Relationship Type="http://schemas.openxmlformats.org/officeDocument/2006/relationships/hyperlink" Id="rId115" Target="https://doi.org/10.1007/s11160-016-9432-3" TargetMode="External" /><Relationship Type="http://schemas.openxmlformats.org/officeDocument/2006/relationships/hyperlink" Id="rId250" Target="https://doi.org/10.1016/j.ecohyd.2016.08.001" TargetMode="External" /><Relationship Type="http://schemas.openxmlformats.org/officeDocument/2006/relationships/hyperlink" Id="rId142" Target="https://doi.org/10.1016/j.ecohyd.2016.12.002" TargetMode="External" /><Relationship Type="http://schemas.openxmlformats.org/officeDocument/2006/relationships/hyperlink" Id="rId99" Target="https://doi.org/10.1016/j.ecohyd.2017.01.002" TargetMode="External" /><Relationship Type="http://schemas.openxmlformats.org/officeDocument/2006/relationships/hyperlink" Id="rId156" Target="https://doi.org/10.1016/j.ecohyd.2019.07.003" TargetMode="External" /><Relationship Type="http://schemas.openxmlformats.org/officeDocument/2006/relationships/hyperlink" Id="rId162" Target="https://doi.org/10.1016/j.ecohyd.2020.02.002" TargetMode="External" /><Relationship Type="http://schemas.openxmlformats.org/officeDocument/2006/relationships/hyperlink" Id="rId319" Target="https://doi.org/10.1016/j.ecoleng.2020.106102" TargetMode="External" /><Relationship Type="http://schemas.openxmlformats.org/officeDocument/2006/relationships/hyperlink" Id="rId196" Target="https://doi.org/10.1016/j.ecolind.2023.109989" TargetMode="External" /><Relationship Type="http://schemas.openxmlformats.org/officeDocument/2006/relationships/hyperlink" Id="rId259" Target="https://doi.org/10.1016/j.ecolmodel.2005.10.003" TargetMode="External" /><Relationship Type="http://schemas.openxmlformats.org/officeDocument/2006/relationships/hyperlink" Id="rId174" Target="https://doi.org/10.1016/j.ecolmodel.2013.11.007" TargetMode="External" /><Relationship Type="http://schemas.openxmlformats.org/officeDocument/2006/relationships/hyperlink" Id="rId111" Target="https://doi.org/10.1016/j.ecolmodel.2021.109511" TargetMode="External" /><Relationship Type="http://schemas.openxmlformats.org/officeDocument/2006/relationships/hyperlink" Id="rId94" Target="https://doi.org/10.1016/j.ecolmodel.2021.109604" TargetMode="External" /><Relationship Type="http://schemas.openxmlformats.org/officeDocument/2006/relationships/hyperlink" Id="rId246" Target="https://doi.org/10.1016/j.jenvman.2016.03.015" TargetMode="External" /><Relationship Type="http://schemas.openxmlformats.org/officeDocument/2006/relationships/hyperlink" Id="rId240" Target="https://doi.org/10.1016/j.jhydrol.2020.124787" TargetMode="External" /><Relationship Type="http://schemas.openxmlformats.org/officeDocument/2006/relationships/hyperlink" Id="rId168" Target="https://doi.org/10.1016/j.quaint.2015.02.032" TargetMode="External" /><Relationship Type="http://schemas.openxmlformats.org/officeDocument/2006/relationships/hyperlink" Id="rId315" Target="https://doi.org/10.1016/j.scitotenv.2017.06.081" TargetMode="External" /><Relationship Type="http://schemas.openxmlformats.org/officeDocument/2006/relationships/hyperlink" Id="rId297" Target="https://doi.org/10.1016/j.scitotenv.2017.07.138" TargetMode="External" /><Relationship Type="http://schemas.openxmlformats.org/officeDocument/2006/relationships/hyperlink" Id="rId221" Target="https://doi.org/10.1016/j.scitotenv.2019.133774" TargetMode="External" /><Relationship Type="http://schemas.openxmlformats.org/officeDocument/2006/relationships/hyperlink" Id="rId117" Target="https://doi.org/10.1016/j.scitotenv.2021.149721" TargetMode="External" /><Relationship Type="http://schemas.openxmlformats.org/officeDocument/2006/relationships/hyperlink" Id="rId302" Target="https://doi.org/10.1029/2018WR024209" TargetMode="External" /><Relationship Type="http://schemas.openxmlformats.org/officeDocument/2006/relationships/hyperlink" Id="rId194" Target="https://doi.org/10.1029/2020WR028496" TargetMode="External" /><Relationship Type="http://schemas.openxmlformats.org/officeDocument/2006/relationships/hyperlink" Id="rId261" Target="https://doi.org/10.1046/j.1523-1739.1996.10041163.x" TargetMode="External" /><Relationship Type="http://schemas.openxmlformats.org/officeDocument/2006/relationships/hyperlink" Id="rId317" Target="https://doi.org/10.1061/(ASCE)WR.1943-5452.0000590" TargetMode="External" /><Relationship Type="http://schemas.openxmlformats.org/officeDocument/2006/relationships/hyperlink" Id="rId304" Target="https://doi.org/10.1080/02626667.2014.896997" TargetMode="External" /><Relationship Type="http://schemas.openxmlformats.org/officeDocument/2006/relationships/hyperlink" Id="rId321" Target="https://doi.org/10.1093/biosci/biv102" TargetMode="External" /><Relationship Type="http://schemas.openxmlformats.org/officeDocument/2006/relationships/hyperlink" Id="rId242" Target="https://doi.org/10.1098/rspl.1895.0041" TargetMode="External" /><Relationship Type="http://schemas.openxmlformats.org/officeDocument/2006/relationships/hyperlink" Id="rId144" Target="https://doi.org/10.1111/1752-1688.12845" TargetMode="External" /><Relationship Type="http://schemas.openxmlformats.org/officeDocument/2006/relationships/hyperlink" Id="rId273" Target="https://doi.org/10.1111/1752-1688.12965" TargetMode="External" /><Relationship Type="http://schemas.openxmlformats.org/officeDocument/2006/relationships/hyperlink" Id="rId138" Target="https://doi.org/10.1111/ddi.12225" TargetMode="External" /><Relationship Type="http://schemas.openxmlformats.org/officeDocument/2006/relationships/hyperlink" Id="rId313" Target="https://doi.org/10.1111/faf.12514" TargetMode="External" /><Relationship Type="http://schemas.openxmlformats.org/officeDocument/2006/relationships/hyperlink" Id="rId309" Target="https://doi.org/10.1111/faf.12850" TargetMode="External" /><Relationship Type="http://schemas.openxmlformats.org/officeDocument/2006/relationships/hyperlink" Id="rId282" Target="https://doi.org/10.1111/fme.12432" TargetMode="External" /><Relationship Type="http://schemas.openxmlformats.org/officeDocument/2006/relationships/hyperlink" Id="rId192" Target="https://doi.org/10.1111/fwb.12324" TargetMode="External" /><Relationship Type="http://schemas.openxmlformats.org/officeDocument/2006/relationships/hyperlink" Id="rId271" Target="https://doi.org/10.1111/fwb.12948" TargetMode="External" /><Relationship Type="http://schemas.openxmlformats.org/officeDocument/2006/relationships/hyperlink" Id="rId164" Target="https://doi.org/10.1111/fwb.13048" TargetMode="External" /><Relationship Type="http://schemas.openxmlformats.org/officeDocument/2006/relationships/hyperlink" Id="rId213" Target="https://doi.org/10.1111/fwb.13062" TargetMode="External" /><Relationship Type="http://schemas.openxmlformats.org/officeDocument/2006/relationships/hyperlink" Id="rId171" Target="https://doi.org/10.1111/fwb.13270" TargetMode="External" /><Relationship Type="http://schemas.openxmlformats.org/officeDocument/2006/relationships/hyperlink" Id="rId293" Target="https://doi.org/10.1111/j.1095-8649.2011.03072.x" TargetMode="External" /><Relationship Type="http://schemas.openxmlformats.org/officeDocument/2006/relationships/hyperlink" Id="rId235" Target="https://doi.org/10.1111/j.1365-2400.2011.00810.x" TargetMode="External" /><Relationship Type="http://schemas.openxmlformats.org/officeDocument/2006/relationships/hyperlink" Id="rId266" Target="https://doi.org/10.1111/j.1365-2427.2008.01987.x" TargetMode="External" /><Relationship Type="http://schemas.openxmlformats.org/officeDocument/2006/relationships/hyperlink" Id="rId248" Target="https://doi.org/10.1111/j.1365-2427.2009.02204.x" TargetMode="External" /><Relationship Type="http://schemas.openxmlformats.org/officeDocument/2006/relationships/hyperlink" Id="rId146" Target="https://doi.org/10.1111/j.1600-0587.2012.07348.x" TargetMode="External" /><Relationship Type="http://schemas.openxmlformats.org/officeDocument/2006/relationships/hyperlink" Id="rId306" Target="https://doi.org/10.1111/j.1752-1688.2008.00212.x" TargetMode="External" /><Relationship Type="http://schemas.openxmlformats.org/officeDocument/2006/relationships/hyperlink" Id="rId184" Target="https://doi.org/10.1127/fal/2018/1177" TargetMode="External" /><Relationship Type="http://schemas.openxmlformats.org/officeDocument/2006/relationships/hyperlink" Id="rId198" Target="https://doi.org/10.1139/cjfas-2018-0484" TargetMode="External" /><Relationship Type="http://schemas.openxmlformats.org/officeDocument/2006/relationships/hyperlink" Id="rId129" Target="https://doi.org/10.1139/f75-086" TargetMode="External" /><Relationship Type="http://schemas.openxmlformats.org/officeDocument/2006/relationships/hyperlink" Id="rId233" Target="https://doi.org/10.1139/f92-088" TargetMode="External" /><Relationship Type="http://schemas.openxmlformats.org/officeDocument/2006/relationships/hyperlink" Id="rId255" Target="https://doi.org/10.1371/journal.pone.0098392" TargetMode="External" /><Relationship Type="http://schemas.openxmlformats.org/officeDocument/2006/relationships/hyperlink" Id="rId103" Target="https://doi.org/10.1525/9780520953451" TargetMode="External" /><Relationship Type="http://schemas.openxmlformats.org/officeDocument/2006/relationships/hyperlink" Id="rId188" Target="https://doi.org/10.1525/bio.2011.61.12.5" TargetMode="External" /><Relationship Type="http://schemas.openxmlformats.org/officeDocument/2006/relationships/hyperlink" Id="rId119" Target="https://doi.org/10.1577/1548-8659(1997)126&lt;0049:EROCSS&gt;2.3.CO;2" TargetMode="External" /><Relationship Type="http://schemas.openxmlformats.org/officeDocument/2006/relationships/hyperlink" Id="rId123" Target="https://doi.org/10.1577/1548-8675(1994)014&lt;0237:HDACSO&gt;2.3.CO;2" TargetMode="External" /><Relationship Type="http://schemas.openxmlformats.org/officeDocument/2006/relationships/hyperlink" Id="rId176" Target="https://doi.org/10.1577/1548-8675(2003)023&lt;0001:DOFPFF&gt;2.0.CO;2" TargetMode="External" /><Relationship Type="http://schemas.openxmlformats.org/officeDocument/2006/relationships/hyperlink" Id="rId154" Target="https://doi.org/10.18637/jss.v033.i01" TargetMode="External" /><Relationship Type="http://schemas.openxmlformats.org/officeDocument/2006/relationships/hyperlink" Id="rId96" Target="https://doi.org/10.1890/130134" TargetMode="External" /><Relationship Type="http://schemas.openxmlformats.org/officeDocument/2006/relationships/hyperlink" Id="rId217" Target="https://doi.org/10.1890/14-0247.1" TargetMode="External" /><Relationship Type="http://schemas.openxmlformats.org/officeDocument/2006/relationships/hyperlink" Id="rId280" Target="https://doi.org/10.1890/14-2003.1" TargetMode="External" /><Relationship Type="http://schemas.openxmlformats.org/officeDocument/2006/relationships/hyperlink" Id="rId268" Target="https://doi.org/10.1890/1540-9295(2005)003[0038:RAPAEI]2.0.CO;2" TargetMode="External" /><Relationship Type="http://schemas.openxmlformats.org/officeDocument/2006/relationships/hyperlink" Id="rId202" Target="https://doi.org/10.3133/wsp1462" TargetMode="External" /><Relationship Type="http://schemas.openxmlformats.org/officeDocument/2006/relationships/hyperlink" Id="rId291" Target="https://doi.org/10.3389/fenvs.2021.769943" TargetMode="External" /><Relationship Type="http://schemas.openxmlformats.org/officeDocument/2006/relationships/hyperlink" Id="rId244" Target="https://doi.org/10.3389/fenvs.2021.790667" TargetMode="External" /><Relationship Type="http://schemas.openxmlformats.org/officeDocument/2006/relationships/hyperlink" Id="rId200" Target="https://doi.org/10.3390/w13121652" TargetMode="External" /><Relationship Type="http://schemas.openxmlformats.org/officeDocument/2006/relationships/hyperlink" Id="rId136" Target="https://doi.org/10.3390/w9030196" TargetMode="External" /><Relationship Type="http://schemas.openxmlformats.org/officeDocument/2006/relationships/hyperlink" Id="rId148" Target="https://doi.org/10.3733/ca.v054n06p46" TargetMode="External" /><Relationship Type="http://schemas.openxmlformats.org/officeDocument/2006/relationships/hyperlink" Id="rId190" Target="https://doi.org/10.5194/hess-28-691-2024" TargetMode="External" /><Relationship Type="http://schemas.openxmlformats.org/officeDocument/2006/relationships/hyperlink" Id="rId295"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approach to identify key functional flow metrics supporting salmon reproduction</dc:title>
  <dc:creator>Claire Kouba, Leland Scantlebury, Jason Wiener, Sarah Yarnell and Thomas Harter</dc:creator>
  <cp:keywords/>
  <dcterms:created xsi:type="dcterms:W3CDTF">2025-10-01T15:30:37Z</dcterms:created>
  <dcterms:modified xsi:type="dcterms:W3CDTF">2025-10-01T15:30:37Z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July 2025</vt:lpwstr>
  </property>
  <property fmtid="{D5CDD505-2E9C-101B-9397-08002B2CF9AE}" pid="4" name="output">
    <vt:lpwstr/>
  </property>
</Properties>
</file>